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2A3D5">
      <w:pPr>
        <w:spacing w:line="240" w:lineRule="exact"/>
        <w:rPr>
          <w:rFonts w:hint="eastAsia" w:asciiTheme="minorEastAsia" w:hAnsiTheme="minorEastAsia" w:eastAsiaTheme="minorEastAsia"/>
          <w:szCs w:val="21"/>
        </w:rPr>
      </w:pPr>
      <w:r>
        <w:rPr>
          <w:rFonts w:hint="eastAsia" w:ascii="宋体" w:hAnsi="宋体"/>
          <w:szCs w:val="21"/>
        </w:rPr>
        <w:t>课程编码：</w:t>
      </w:r>
      <w:r>
        <w:rPr>
          <w:rFonts w:asciiTheme="minorEastAsia" w:hAnsiTheme="minorEastAsia" w:eastAsiaTheme="minorEastAsia"/>
          <w:szCs w:val="21"/>
        </w:rPr>
        <w:t>99210131</w:t>
      </w:r>
    </w:p>
    <w:p w14:paraId="11A0CA86">
      <w:pPr>
        <w:spacing w:line="240" w:lineRule="exact"/>
        <w:rPr>
          <w:rFonts w:hint="eastAsia" w:asciiTheme="minorEastAsia" w:hAnsiTheme="minorEastAsia" w:eastAsiaTheme="minorEastAsia"/>
          <w:szCs w:val="21"/>
        </w:rPr>
      </w:pPr>
      <w:r>
        <w:rPr>
          <w:rFonts w:hint="eastAsia" w:ascii="宋体" w:hAnsi="宋体"/>
          <w:szCs w:val="21"/>
        </w:rPr>
        <w:t>学时/学分：</w:t>
      </w:r>
      <w:r>
        <w:rPr>
          <w:rFonts w:hint="eastAsia" w:asciiTheme="minorEastAsia" w:hAnsiTheme="minorEastAsia" w:eastAsiaTheme="minorEastAsia"/>
          <w:szCs w:val="21"/>
        </w:rPr>
        <w:t>45/2.5</w:t>
      </w:r>
    </w:p>
    <w:p w14:paraId="60E33C1B">
      <w:pPr>
        <w:spacing w:line="240" w:lineRule="exact"/>
        <w:rPr>
          <w:rFonts w:hint="eastAsia" w:ascii="宋体" w:hAnsi="宋体"/>
          <w:szCs w:val="21"/>
        </w:rPr>
      </w:pPr>
      <w:r>
        <w:rPr>
          <w:rFonts w:hint="eastAsia" w:ascii="宋体" w:hAnsi="宋体"/>
          <w:szCs w:val="21"/>
        </w:rPr>
        <w:t>适用专业：五年制临床医学（北京郊区定向）专业</w:t>
      </w:r>
    </w:p>
    <w:p w14:paraId="6CE9321D">
      <w:pPr>
        <w:rPr>
          <w:rFonts w:hint="eastAsia" w:ascii="宋体" w:hAnsi="宋体"/>
          <w:szCs w:val="21"/>
        </w:rPr>
      </w:pPr>
    </w:p>
    <w:p w14:paraId="2298130F">
      <w:pPr>
        <w:rPr>
          <w:rFonts w:hint="eastAsia" w:ascii="宋体" w:hAnsi="宋体"/>
          <w:szCs w:val="21"/>
        </w:rPr>
      </w:pPr>
    </w:p>
    <w:p w14:paraId="18E1D22E">
      <w:pPr>
        <w:pStyle w:val="12"/>
        <w:spacing w:line="360" w:lineRule="auto"/>
        <w:ind w:left="420" w:firstLine="0" w:firstLineChars="0"/>
        <w:jc w:val="center"/>
        <w:rPr>
          <w:rFonts w:hint="eastAsia" w:ascii="黑体" w:hAnsi="黑体" w:eastAsia="黑体"/>
          <w:sz w:val="28"/>
          <w:szCs w:val="28"/>
        </w:rPr>
      </w:pPr>
      <w:r>
        <w:rPr>
          <w:rFonts w:hint="eastAsia" w:ascii="黑体" w:hAnsi="黑体" w:eastAsia="黑体"/>
          <w:bCs/>
          <w:sz w:val="48"/>
          <w:szCs w:val="48"/>
        </w:rPr>
        <w:t>实验诊断学</w:t>
      </w:r>
    </w:p>
    <w:p w14:paraId="091A8004">
      <w:pPr>
        <w:pStyle w:val="12"/>
        <w:spacing w:line="360" w:lineRule="auto"/>
        <w:ind w:left="420" w:firstLine="0" w:firstLineChars="0"/>
        <w:jc w:val="center"/>
        <w:rPr>
          <w:rFonts w:hint="eastAsia" w:ascii="黑体" w:hAnsi="黑体" w:eastAsia="黑体"/>
          <w:bCs/>
          <w:sz w:val="28"/>
          <w:szCs w:val="28"/>
        </w:rPr>
      </w:pPr>
      <w:r>
        <w:rPr>
          <w:rFonts w:ascii="黑体" w:hAnsi="黑体" w:eastAsia="黑体"/>
          <w:bCs/>
          <w:sz w:val="48"/>
          <w:szCs w:val="48"/>
        </w:rPr>
        <w:t>Laboratory</w:t>
      </w:r>
      <w:r>
        <w:rPr>
          <w:rFonts w:ascii="黑体" w:hAnsi="黑体" w:eastAsia="黑体"/>
          <w:sz w:val="48"/>
          <w:szCs w:val="48"/>
        </w:rPr>
        <w:t>Diagnotics</w:t>
      </w:r>
      <w:r>
        <w:rPr>
          <w:rFonts w:hint="eastAsia" w:ascii="黑体" w:hAnsi="黑体" w:eastAsia="黑体"/>
          <w:sz w:val="48"/>
          <w:szCs w:val="48"/>
        </w:rPr>
        <w:t xml:space="preserve"> </w:t>
      </w:r>
    </w:p>
    <w:p w14:paraId="365A35E6">
      <w:pPr>
        <w:pStyle w:val="12"/>
        <w:spacing w:line="360" w:lineRule="auto"/>
        <w:ind w:left="420" w:firstLine="0" w:firstLineChars="0"/>
        <w:jc w:val="center"/>
        <w:rPr>
          <w:rFonts w:hint="eastAsia" w:ascii="黑体" w:hAnsi="黑体" w:eastAsia="黑体"/>
          <w:bCs/>
          <w:sz w:val="48"/>
          <w:szCs w:val="48"/>
        </w:rPr>
      </w:pPr>
      <w:r>
        <w:rPr>
          <w:rFonts w:hint="eastAsia" w:ascii="黑体" w:hAnsi="黑体" w:eastAsia="黑体"/>
          <w:bCs/>
          <w:sz w:val="48"/>
          <w:szCs w:val="48"/>
        </w:rPr>
        <w:t>教 学 大 纲</w:t>
      </w:r>
    </w:p>
    <w:p w14:paraId="041A6593">
      <w:pPr>
        <w:pStyle w:val="12"/>
        <w:numPr>
          <w:ilvl w:val="0"/>
          <w:numId w:val="1"/>
        </w:numPr>
        <w:spacing w:line="360" w:lineRule="auto"/>
        <w:ind w:firstLineChars="0"/>
        <w:rPr>
          <w:rFonts w:ascii="黑体" w:eastAsia="黑体"/>
          <w:sz w:val="28"/>
          <w:szCs w:val="28"/>
        </w:rPr>
      </w:pPr>
      <w:r>
        <w:rPr>
          <w:rFonts w:hint="eastAsia" w:ascii="黑体" w:eastAsia="黑体"/>
          <w:sz w:val="28"/>
          <w:szCs w:val="28"/>
        </w:rPr>
        <w:t>教学基本信息</w:t>
      </w:r>
    </w:p>
    <w:p w14:paraId="67A1DF53">
      <w:pPr>
        <w:pStyle w:val="12"/>
        <w:spacing w:line="360" w:lineRule="auto"/>
        <w:ind w:firstLine="0" w:firstLineChars="0"/>
        <w:rPr>
          <w:rFonts w:hint="eastAsia" w:ascii="宋体" w:hAnsi="宋体"/>
          <w:bCs/>
          <w:sz w:val="24"/>
        </w:rPr>
      </w:pPr>
      <w:r>
        <w:rPr>
          <w:rFonts w:hint="eastAsia" w:ascii="宋体" w:hAnsi="宋体"/>
          <w:bCs/>
          <w:sz w:val="24"/>
        </w:rPr>
        <w:t>1.课程名称：实验诊断学</w:t>
      </w:r>
    </w:p>
    <w:p w14:paraId="5BC0EBAC">
      <w:pPr>
        <w:pStyle w:val="12"/>
        <w:spacing w:line="360" w:lineRule="auto"/>
        <w:ind w:firstLine="0" w:firstLineChars="0"/>
        <w:rPr>
          <w:rFonts w:hint="eastAsia" w:ascii="宋体" w:hAnsi="宋体"/>
          <w:bCs/>
          <w:sz w:val="24"/>
        </w:rPr>
      </w:pPr>
      <w:r>
        <w:rPr>
          <w:rFonts w:hint="eastAsia" w:ascii="宋体" w:hAnsi="宋体"/>
          <w:bCs/>
          <w:sz w:val="24"/>
        </w:rPr>
        <w:t>2.课程性质：必修课程</w:t>
      </w:r>
    </w:p>
    <w:p w14:paraId="3F049F98">
      <w:pPr>
        <w:pStyle w:val="12"/>
        <w:spacing w:line="360" w:lineRule="auto"/>
        <w:ind w:firstLine="0" w:firstLineChars="0"/>
        <w:rPr>
          <w:rFonts w:hint="eastAsia" w:ascii="宋体" w:hAnsi="宋体"/>
          <w:bCs/>
          <w:sz w:val="24"/>
        </w:rPr>
      </w:pPr>
      <w:r>
        <w:rPr>
          <w:rFonts w:hint="eastAsia" w:ascii="宋体" w:hAnsi="宋体"/>
          <w:bCs/>
          <w:sz w:val="24"/>
        </w:rPr>
        <w:t>3.教学时数：总学时45学时，理论课学时2</w:t>
      </w:r>
      <w:r>
        <w:rPr>
          <w:rFonts w:hint="eastAsia" w:ascii="宋体" w:hAnsi="宋体"/>
          <w:bCs/>
          <w:sz w:val="24"/>
          <w:lang w:val="en-US" w:eastAsia="zh-CN"/>
        </w:rPr>
        <w:t>7</w:t>
      </w:r>
      <w:r>
        <w:rPr>
          <w:rFonts w:hint="eastAsia" w:ascii="宋体" w:hAnsi="宋体"/>
          <w:bCs/>
          <w:sz w:val="24"/>
        </w:rPr>
        <w:t>学时，实验</w:t>
      </w:r>
      <w:r>
        <w:rPr>
          <w:rFonts w:ascii="宋体" w:hAnsi="宋体"/>
          <w:bCs/>
          <w:sz w:val="24"/>
        </w:rPr>
        <w:t>（</w:t>
      </w:r>
      <w:r>
        <w:rPr>
          <w:rFonts w:hint="eastAsia" w:ascii="宋体" w:hAnsi="宋体"/>
          <w:bCs/>
          <w:sz w:val="24"/>
        </w:rPr>
        <w:t>实践</w:t>
      </w:r>
      <w:r>
        <w:rPr>
          <w:rFonts w:ascii="宋体" w:hAnsi="宋体"/>
          <w:bCs/>
          <w:sz w:val="24"/>
        </w:rPr>
        <w:t>、</w:t>
      </w:r>
      <w:r>
        <w:rPr>
          <w:rFonts w:hint="eastAsia" w:ascii="宋体" w:hAnsi="宋体"/>
          <w:bCs/>
          <w:sz w:val="24"/>
        </w:rPr>
        <w:t>见习</w:t>
      </w:r>
      <w:r>
        <w:rPr>
          <w:rFonts w:ascii="宋体" w:hAnsi="宋体"/>
          <w:bCs/>
          <w:sz w:val="24"/>
        </w:rPr>
        <w:t>）</w:t>
      </w:r>
      <w:r>
        <w:rPr>
          <w:rFonts w:hint="eastAsia" w:ascii="宋体" w:hAnsi="宋体"/>
          <w:bCs/>
          <w:sz w:val="24"/>
        </w:rPr>
        <w:t>课学时1</w:t>
      </w:r>
      <w:r>
        <w:rPr>
          <w:rFonts w:hint="eastAsia" w:ascii="宋体" w:hAnsi="宋体"/>
          <w:bCs/>
          <w:sz w:val="24"/>
          <w:lang w:val="en-US" w:eastAsia="zh-CN"/>
        </w:rPr>
        <w:t>8</w:t>
      </w:r>
      <w:bookmarkStart w:id="3" w:name="_GoBack"/>
      <w:bookmarkEnd w:id="3"/>
      <w:r>
        <w:rPr>
          <w:rFonts w:hint="eastAsia" w:ascii="宋体" w:hAnsi="宋体"/>
          <w:bCs/>
          <w:sz w:val="24"/>
        </w:rPr>
        <w:t>学时</w:t>
      </w:r>
    </w:p>
    <w:p w14:paraId="50C7DA39">
      <w:pPr>
        <w:pStyle w:val="12"/>
        <w:spacing w:line="360" w:lineRule="auto"/>
        <w:ind w:firstLine="0" w:firstLineChars="0"/>
        <w:rPr>
          <w:rFonts w:hint="eastAsia" w:ascii="宋体" w:hAnsi="宋体"/>
          <w:bCs/>
          <w:sz w:val="24"/>
        </w:rPr>
      </w:pPr>
      <w:r>
        <w:rPr>
          <w:rFonts w:hint="eastAsia" w:ascii="宋体" w:hAnsi="宋体"/>
          <w:bCs/>
          <w:sz w:val="24"/>
        </w:rPr>
        <w:t>4.学分：2.5学分</w:t>
      </w:r>
    </w:p>
    <w:p w14:paraId="33978057">
      <w:pPr>
        <w:rPr>
          <w:rFonts w:hint="eastAsia" w:ascii="宋体" w:hAnsi="宋体"/>
          <w:bCs/>
          <w:sz w:val="24"/>
        </w:rPr>
      </w:pPr>
      <w:r>
        <w:rPr>
          <w:rFonts w:hint="eastAsia" w:ascii="宋体" w:hAnsi="宋体"/>
          <w:bCs/>
          <w:sz w:val="24"/>
        </w:rPr>
        <w:t>5.教学对象：</w:t>
      </w:r>
      <w:bookmarkStart w:id="0" w:name="OLE_LINK1"/>
      <w:r>
        <w:rPr>
          <w:rFonts w:hint="eastAsia" w:ascii="宋体" w:hAnsi="宋体"/>
          <w:bCs/>
          <w:sz w:val="24"/>
        </w:rPr>
        <w:t>五年制临床医学（北京郊区定向）专业</w:t>
      </w:r>
      <w:bookmarkEnd w:id="0"/>
    </w:p>
    <w:p w14:paraId="57752682">
      <w:pPr>
        <w:pStyle w:val="12"/>
        <w:spacing w:line="360" w:lineRule="auto"/>
        <w:ind w:left="-2" w:leftChars="-1" w:firstLine="0" w:firstLineChars="0"/>
        <w:rPr>
          <w:bCs/>
        </w:rPr>
      </w:pPr>
      <w:r>
        <w:rPr>
          <w:rFonts w:hint="eastAsia" w:ascii="宋体" w:hAnsi="宋体"/>
          <w:bCs/>
          <w:sz w:val="24"/>
        </w:rPr>
        <w:t>6.开课单位：相关临床医学院及教学医院</w:t>
      </w:r>
    </w:p>
    <w:p w14:paraId="09096AAF">
      <w:pPr>
        <w:pStyle w:val="11"/>
        <w:numPr>
          <w:ilvl w:val="0"/>
          <w:numId w:val="1"/>
        </w:numPr>
        <w:spacing w:line="360" w:lineRule="auto"/>
        <w:ind w:firstLineChars="0"/>
        <w:rPr>
          <w:rFonts w:ascii="黑体" w:eastAsia="黑体"/>
          <w:sz w:val="28"/>
          <w:szCs w:val="28"/>
        </w:rPr>
      </w:pPr>
      <w:r>
        <w:rPr>
          <w:rFonts w:hint="eastAsia" w:ascii="黑体" w:eastAsia="黑体"/>
          <w:sz w:val="28"/>
          <w:szCs w:val="28"/>
        </w:rPr>
        <w:t>课程简介</w:t>
      </w:r>
    </w:p>
    <w:p w14:paraId="719B46BE">
      <w:pPr>
        <w:pStyle w:val="12"/>
        <w:spacing w:line="360" w:lineRule="auto"/>
        <w:ind w:firstLine="480"/>
        <w:rPr>
          <w:sz w:val="24"/>
        </w:rPr>
      </w:pPr>
      <w:r>
        <w:rPr>
          <w:rFonts w:hint="eastAsia"/>
          <w:sz w:val="24"/>
        </w:rPr>
        <w:t>实验诊断是通过物理、化学和生物学等实验室方法对患者的血液、体液、分泌物、排泄物、细胞取样和组织标本等进行检查，从而获得病原学、病理形态学或器官功能状态等资料，结合病史、临床症状和体征进行全面分析的诊断方法。是连接基础医学与临床医学的桥梁，也是打开临床医学大门的一把钥匙。通过对实验诊断的学习，为临床各学科、临床见习与实习奠定基础。</w:t>
      </w:r>
    </w:p>
    <w:p w14:paraId="10F36BB3">
      <w:pPr>
        <w:pStyle w:val="11"/>
        <w:numPr>
          <w:ilvl w:val="0"/>
          <w:numId w:val="1"/>
        </w:numPr>
        <w:spacing w:line="360" w:lineRule="auto"/>
        <w:ind w:firstLineChars="0"/>
        <w:rPr>
          <w:rFonts w:ascii="黑体" w:eastAsia="黑体"/>
          <w:sz w:val="28"/>
          <w:szCs w:val="28"/>
        </w:rPr>
      </w:pPr>
      <w:r>
        <w:rPr>
          <w:rFonts w:hint="eastAsia" w:ascii="黑体" w:eastAsia="黑体"/>
          <w:sz w:val="28"/>
          <w:szCs w:val="28"/>
        </w:rPr>
        <w:t>课程目标</w:t>
      </w:r>
    </w:p>
    <w:p w14:paraId="6E052978">
      <w:pPr>
        <w:pStyle w:val="11"/>
        <w:numPr>
          <w:ilvl w:val="1"/>
          <w:numId w:val="1"/>
        </w:numPr>
        <w:spacing w:line="360" w:lineRule="auto"/>
        <w:ind w:left="420" w:firstLineChars="0"/>
        <w:rPr>
          <w:rFonts w:hint="eastAsia" w:ascii="宋体" w:hAnsi="宋体"/>
          <w:sz w:val="24"/>
        </w:rPr>
      </w:pPr>
      <w:r>
        <w:rPr>
          <w:rFonts w:hint="eastAsia" w:ascii="宋体" w:hAnsi="宋体"/>
          <w:sz w:val="24"/>
        </w:rPr>
        <w:t>知识目标：学生应掌握实验诊断的基本概念，以及临床血液、骨髓、止血与凝血、血型、器官移植、排泄物、分泌物、体液、肾脏功能、肝脏功能、胰腺功能、代谢功能、内分泌功能、心肌损伤、免疫功能、肿瘤标志物以及病原体感染实验室检查常规应用项目的内容、参考区间以及临床意义。</w:t>
      </w:r>
    </w:p>
    <w:p w14:paraId="01C5C4B8">
      <w:pPr>
        <w:pStyle w:val="11"/>
        <w:numPr>
          <w:ilvl w:val="1"/>
          <w:numId w:val="1"/>
        </w:numPr>
        <w:spacing w:line="360" w:lineRule="auto"/>
        <w:ind w:left="420" w:firstLineChars="0"/>
        <w:rPr>
          <w:rFonts w:hint="eastAsia" w:ascii="宋体" w:hAnsi="宋体"/>
          <w:sz w:val="24"/>
        </w:rPr>
      </w:pPr>
      <w:r>
        <w:rPr>
          <w:rFonts w:hint="eastAsia" w:ascii="宋体" w:hAnsi="宋体"/>
          <w:sz w:val="24"/>
        </w:rPr>
        <w:t>能力目标：通过临床实验室检查对人体标本进行检测以获取相关信息，以结合其他临床信息进行整体分析，培养学生对疾病的筛查、诊断、病情评价、防治措施制订、预后判断和评估人体健康状况的能力。</w:t>
      </w:r>
    </w:p>
    <w:p w14:paraId="47438A20">
      <w:pPr>
        <w:pStyle w:val="11"/>
        <w:spacing w:line="360" w:lineRule="auto"/>
        <w:ind w:firstLine="0" w:firstLineChars="0"/>
        <w:rPr>
          <w:rFonts w:hint="eastAsia" w:ascii="宋体" w:hAnsi="宋体"/>
          <w:sz w:val="24"/>
        </w:rPr>
      </w:pPr>
      <w:r>
        <w:rPr>
          <w:rFonts w:hint="eastAsia" w:ascii="宋体" w:hAnsi="宋体"/>
          <w:sz w:val="24"/>
        </w:rPr>
        <w:t>3．素质目标：</w:t>
      </w:r>
    </w:p>
    <w:p w14:paraId="7A0BFBD1">
      <w:pPr>
        <w:pStyle w:val="12"/>
        <w:numPr>
          <w:ilvl w:val="0"/>
          <w:numId w:val="2"/>
        </w:numPr>
        <w:spacing w:line="360" w:lineRule="auto"/>
        <w:ind w:firstLineChars="0"/>
        <w:rPr>
          <w:rFonts w:hint="eastAsia" w:ascii="宋体" w:hAnsi="宋体"/>
          <w:sz w:val="24"/>
        </w:rPr>
      </w:pPr>
      <w:r>
        <w:rPr>
          <w:rFonts w:hint="eastAsia" w:ascii="宋体" w:hAnsi="宋体"/>
          <w:sz w:val="24"/>
        </w:rPr>
        <w:t>培养学生科学的思维方式和独立分析问题的能力。</w:t>
      </w:r>
    </w:p>
    <w:p w14:paraId="2CC45517">
      <w:pPr>
        <w:pStyle w:val="12"/>
        <w:numPr>
          <w:ilvl w:val="0"/>
          <w:numId w:val="2"/>
        </w:numPr>
        <w:spacing w:line="360" w:lineRule="auto"/>
        <w:ind w:firstLineChars="0"/>
        <w:rPr>
          <w:rFonts w:hint="eastAsia" w:ascii="宋体" w:hAnsi="宋体"/>
          <w:sz w:val="24"/>
        </w:rPr>
      </w:pPr>
      <w:r>
        <w:rPr>
          <w:rFonts w:hint="eastAsia" w:ascii="宋体" w:hAnsi="宋体"/>
          <w:sz w:val="24"/>
        </w:rPr>
        <w:t>培养学生专业、细心、耐心和关心病人的职业素养。</w:t>
      </w:r>
    </w:p>
    <w:p w14:paraId="314481CB">
      <w:pPr>
        <w:pStyle w:val="12"/>
        <w:numPr>
          <w:ilvl w:val="0"/>
          <w:numId w:val="2"/>
        </w:numPr>
        <w:spacing w:line="360" w:lineRule="auto"/>
        <w:ind w:firstLineChars="0"/>
        <w:rPr>
          <w:rFonts w:hint="eastAsia" w:ascii="宋体" w:hAnsi="宋体"/>
          <w:sz w:val="24"/>
        </w:rPr>
      </w:pPr>
      <w:r>
        <w:rPr>
          <w:rFonts w:hint="eastAsia" w:ascii="宋体" w:hAnsi="宋体"/>
          <w:sz w:val="24"/>
        </w:rPr>
        <w:t>树立学生全心全意为病人服务的思想。</w:t>
      </w:r>
    </w:p>
    <w:p w14:paraId="5144616D">
      <w:pPr>
        <w:spacing w:line="360" w:lineRule="auto"/>
        <w:rPr>
          <w:rFonts w:ascii="黑体" w:eastAsia="黑体"/>
          <w:sz w:val="28"/>
          <w:szCs w:val="28"/>
        </w:rPr>
      </w:pPr>
      <w:r>
        <w:rPr>
          <w:rFonts w:hint="eastAsia" w:ascii="黑体" w:eastAsia="黑体"/>
          <w:sz w:val="28"/>
          <w:szCs w:val="28"/>
        </w:rPr>
        <w:t>四、课程教学方法</w:t>
      </w:r>
    </w:p>
    <w:p w14:paraId="6707AECA">
      <w:pPr>
        <w:spacing w:line="360" w:lineRule="auto"/>
        <w:ind w:firstLine="480" w:firstLineChars="200"/>
        <w:rPr>
          <w:rFonts w:hint="eastAsia" w:ascii="宋体" w:hAnsi="宋体"/>
          <w:sz w:val="24"/>
        </w:rPr>
      </w:pPr>
      <w:r>
        <w:rPr>
          <w:rFonts w:hint="eastAsia" w:ascii="Songti SC" w:hAnsi="Songti SC"/>
          <w:color w:val="000000"/>
          <w:sz w:val="24"/>
        </w:rPr>
        <w:t>课程以</w:t>
      </w:r>
      <w:r>
        <w:rPr>
          <w:rFonts w:ascii="Songti SC" w:hAnsi="Songti SC"/>
          <w:color w:val="000000"/>
          <w:sz w:val="24"/>
        </w:rPr>
        <w:t>课堂讲授为主，辅以案例讨论</w:t>
      </w:r>
      <w:r>
        <w:rPr>
          <w:rFonts w:hint="eastAsia" w:ascii="Songti SC" w:hAnsi="Songti SC"/>
          <w:color w:val="000000"/>
          <w:sz w:val="24"/>
        </w:rPr>
        <w:t>、</w:t>
      </w:r>
      <w:r>
        <w:rPr>
          <w:rFonts w:hint="eastAsia" w:ascii="宋体" w:hAnsi="宋体"/>
          <w:sz w:val="24"/>
        </w:rPr>
        <w:t>采取引导式、问题式和互动式等方法</w:t>
      </w:r>
      <w:r>
        <w:rPr>
          <w:rFonts w:ascii="Songti SC" w:hAnsi="Songti SC"/>
          <w:color w:val="000000"/>
          <w:sz w:val="24"/>
        </w:rPr>
        <w:t>提高学生的学习兴趣</w:t>
      </w:r>
      <w:r>
        <w:rPr>
          <w:rFonts w:hint="eastAsia" w:ascii="Songti SC" w:hAnsi="Songti SC"/>
          <w:color w:val="000000"/>
          <w:sz w:val="24"/>
        </w:rPr>
        <w:t>。同时</w:t>
      </w:r>
      <w:r>
        <w:rPr>
          <w:rFonts w:hint="eastAsia" w:ascii="宋体" w:hAnsi="宋体"/>
          <w:sz w:val="24"/>
        </w:rPr>
        <w:t>尽可能多利用多媒体等现代化教学手段，</w:t>
      </w:r>
      <w:r>
        <w:rPr>
          <w:rFonts w:ascii="Songti SC" w:hAnsi="Songti SC"/>
          <w:color w:val="000000"/>
          <w:sz w:val="24"/>
        </w:rPr>
        <w:t>让学生熟悉实验室检查基本</w:t>
      </w:r>
      <w:r>
        <w:rPr>
          <w:rFonts w:hint="eastAsia" w:ascii="Songti SC" w:hAnsi="Songti SC"/>
          <w:color w:val="000000"/>
          <w:sz w:val="24"/>
        </w:rPr>
        <w:t>的</w:t>
      </w:r>
      <w:r>
        <w:rPr>
          <w:rFonts w:ascii="Songti SC" w:hAnsi="Songti SC"/>
          <w:color w:val="000000"/>
          <w:sz w:val="24"/>
        </w:rPr>
        <w:t>操作方法</w:t>
      </w:r>
      <w:r>
        <w:rPr>
          <w:rFonts w:hint="eastAsia" w:ascii="Songti SC" w:hAnsi="Songti SC"/>
          <w:color w:val="000000"/>
          <w:sz w:val="24"/>
        </w:rPr>
        <w:t>及</w:t>
      </w:r>
      <w:r>
        <w:rPr>
          <w:rFonts w:ascii="Songti SC" w:hAnsi="Songti SC"/>
          <w:color w:val="000000"/>
          <w:sz w:val="24"/>
        </w:rPr>
        <w:t>原理</w:t>
      </w:r>
      <w:r>
        <w:rPr>
          <w:rFonts w:hint="eastAsia" w:ascii="宋体" w:hAnsi="宋体"/>
          <w:sz w:val="24"/>
        </w:rPr>
        <w:t>，从而引导学生学习和运用辩证唯物主义的观点、方法，去认识问题、分析问题和解决问题，培养学生主动参与意识，培养和提高独立思考、分析和解决问题的能力。</w:t>
      </w:r>
    </w:p>
    <w:p w14:paraId="5775B496">
      <w:pPr>
        <w:spacing w:line="360" w:lineRule="auto"/>
        <w:rPr>
          <w:rFonts w:ascii="黑体" w:eastAsia="黑体"/>
          <w:sz w:val="28"/>
          <w:szCs w:val="28"/>
        </w:rPr>
      </w:pPr>
      <w:r>
        <w:rPr>
          <w:rFonts w:hint="eastAsia" w:ascii="黑体" w:eastAsia="黑体"/>
          <w:sz w:val="28"/>
          <w:szCs w:val="28"/>
        </w:rPr>
        <w:t>五、课程评价：成绩考核方法及评定标准</w:t>
      </w:r>
    </w:p>
    <w:p w14:paraId="5C49FF0F">
      <w:pPr>
        <w:spacing w:line="360" w:lineRule="auto"/>
        <w:ind w:firstLine="480" w:firstLineChars="200"/>
        <w:rPr>
          <w:rFonts w:hint="eastAsia" w:ascii="宋体" w:hAnsi="宋体"/>
          <w:sz w:val="24"/>
        </w:rPr>
      </w:pPr>
      <w:r>
        <w:rPr>
          <w:rFonts w:hint="eastAsia" w:ascii="宋体" w:hAnsi="宋体"/>
          <w:sz w:val="24"/>
        </w:rPr>
        <w:t>成绩考核方法：闭卷理论+实验考试</w:t>
      </w:r>
    </w:p>
    <w:p w14:paraId="42C0DFB6">
      <w:pPr>
        <w:spacing w:line="360" w:lineRule="auto"/>
        <w:ind w:firstLine="480" w:firstLineChars="200"/>
        <w:rPr>
          <w:rFonts w:hint="eastAsia" w:ascii="宋体" w:hAnsi="宋体"/>
          <w:sz w:val="24"/>
        </w:rPr>
      </w:pPr>
      <w:r>
        <w:rPr>
          <w:rFonts w:hint="eastAsia" w:ascii="宋体" w:hAnsi="宋体"/>
          <w:sz w:val="24"/>
        </w:rPr>
        <w:t>评定标准：期末</w:t>
      </w:r>
      <w:r>
        <w:rPr>
          <w:rFonts w:ascii="宋体" w:hAnsi="宋体"/>
          <w:sz w:val="24"/>
        </w:rPr>
        <w:t>理论考试</w:t>
      </w:r>
      <w:r>
        <w:rPr>
          <w:rFonts w:hint="eastAsia" w:ascii="宋体" w:hAnsi="宋体"/>
          <w:sz w:val="24"/>
        </w:rPr>
        <w:t>60</w:t>
      </w:r>
      <w:r>
        <w:rPr>
          <w:rFonts w:ascii="宋体" w:hAnsi="宋体"/>
          <w:sz w:val="24"/>
        </w:rPr>
        <w:t>%，课间见习</w:t>
      </w:r>
      <w:r>
        <w:rPr>
          <w:rFonts w:hint="eastAsia" w:ascii="宋体" w:hAnsi="宋体"/>
          <w:sz w:val="24"/>
        </w:rPr>
        <w:t>过程</w:t>
      </w:r>
      <w:r>
        <w:rPr>
          <w:rFonts w:ascii="宋体" w:hAnsi="宋体"/>
          <w:sz w:val="24"/>
        </w:rPr>
        <w:t>考核</w:t>
      </w:r>
      <w:r>
        <w:rPr>
          <w:rFonts w:hint="eastAsia" w:ascii="宋体" w:hAnsi="宋体"/>
          <w:sz w:val="24"/>
        </w:rPr>
        <w:t>30</w:t>
      </w:r>
      <w:r>
        <w:rPr>
          <w:rFonts w:ascii="宋体" w:hAnsi="宋体"/>
          <w:sz w:val="24"/>
        </w:rPr>
        <w:t>%，平时</w:t>
      </w:r>
      <w:r>
        <w:rPr>
          <w:rFonts w:hint="eastAsia" w:ascii="宋体" w:hAnsi="宋体"/>
          <w:sz w:val="24"/>
        </w:rPr>
        <w:t>表现及考勤10</w:t>
      </w:r>
      <w:r>
        <w:rPr>
          <w:rFonts w:ascii="宋体" w:hAnsi="宋体"/>
          <w:sz w:val="24"/>
        </w:rPr>
        <w:t>%</w:t>
      </w:r>
    </w:p>
    <w:p w14:paraId="33DF909C">
      <w:pPr>
        <w:numPr>
          <w:ilvl w:val="0"/>
          <w:numId w:val="3"/>
        </w:numPr>
        <w:spacing w:line="360" w:lineRule="auto"/>
        <w:rPr>
          <w:rFonts w:hint="eastAsia" w:ascii="黑体" w:eastAsia="黑体"/>
          <w:sz w:val="28"/>
          <w:szCs w:val="28"/>
          <w:lang w:val="en-US" w:eastAsia="zh-CN"/>
        </w:rPr>
      </w:pPr>
      <w:r>
        <w:rPr>
          <w:rFonts w:hint="eastAsia" w:ascii="黑体" w:eastAsia="黑体"/>
          <w:sz w:val="28"/>
          <w:szCs w:val="28"/>
          <w:lang w:val="en-US" w:eastAsia="zh-CN"/>
        </w:rPr>
        <w:t>教材</w:t>
      </w:r>
    </w:p>
    <w:p w14:paraId="5CDAF6B5">
      <w:pPr>
        <w:numPr>
          <w:ilvl w:val="0"/>
          <w:numId w:val="0"/>
        </w:numPr>
        <w:snapToGrid w:val="0"/>
        <w:spacing w:line="360" w:lineRule="auto"/>
        <w:ind w:leftChars="0" w:firstLine="480" w:firstLineChars="200"/>
        <w:rPr>
          <w:rFonts w:hint="eastAsia" w:ascii="黑体" w:eastAsia="黑体"/>
          <w:sz w:val="28"/>
          <w:szCs w:val="28"/>
          <w:lang w:val="en-US" w:eastAsia="zh-CN"/>
        </w:rPr>
      </w:pPr>
      <w:r>
        <w:rPr>
          <w:rFonts w:hint="eastAsia" w:ascii="宋体" w:hAnsi="宋体"/>
          <w:sz w:val="24"/>
        </w:rPr>
        <w:t>万学红</w:t>
      </w:r>
      <w:r>
        <w:rPr>
          <w:rFonts w:hint="eastAsia" w:ascii="宋体" w:hAnsi="宋体"/>
          <w:sz w:val="24"/>
          <w:lang w:eastAsia="zh-CN"/>
        </w:rPr>
        <w:t>，</w:t>
      </w:r>
      <w:r>
        <w:rPr>
          <w:rFonts w:hint="eastAsia" w:ascii="宋体" w:hAnsi="宋体"/>
          <w:sz w:val="24"/>
        </w:rPr>
        <w:t>卢雪峰.诊断学.10版</w:t>
      </w:r>
      <w:r>
        <w:rPr>
          <w:rFonts w:hint="eastAsia" w:ascii="宋体" w:hAnsi="宋体"/>
          <w:sz w:val="24"/>
          <w:lang w:val="en-US" w:eastAsia="zh-CN"/>
        </w:rPr>
        <w:t>.</w:t>
      </w:r>
      <w:r>
        <w:rPr>
          <w:rFonts w:hint="eastAsia" w:ascii="宋体" w:hAnsi="宋体"/>
          <w:sz w:val="24"/>
        </w:rPr>
        <w:t>北京：人民卫生出版社，2024</w:t>
      </w:r>
      <w:r>
        <w:rPr>
          <w:rFonts w:hint="eastAsia" w:ascii="宋体" w:hAnsi="宋体"/>
          <w:sz w:val="24"/>
          <w:lang w:val="en-US" w:eastAsia="zh-CN"/>
        </w:rPr>
        <w:t>.</w:t>
      </w:r>
    </w:p>
    <w:p w14:paraId="681767BF">
      <w:pPr>
        <w:spacing w:line="360" w:lineRule="auto"/>
        <w:rPr>
          <w:rFonts w:ascii="黑体" w:eastAsia="黑体"/>
          <w:sz w:val="28"/>
          <w:szCs w:val="28"/>
        </w:rPr>
      </w:pPr>
      <w:r>
        <w:rPr>
          <w:rFonts w:hint="eastAsia" w:ascii="黑体" w:eastAsia="黑体"/>
          <w:sz w:val="28"/>
          <w:szCs w:val="28"/>
          <w:lang w:val="en-US" w:eastAsia="zh-CN"/>
        </w:rPr>
        <w:t>七、</w:t>
      </w:r>
      <w:r>
        <w:rPr>
          <w:rFonts w:hint="eastAsia" w:ascii="黑体" w:eastAsia="黑体"/>
          <w:sz w:val="28"/>
          <w:szCs w:val="28"/>
        </w:rPr>
        <w:t>课程内容与教学安排</w:t>
      </w:r>
    </w:p>
    <w:p w14:paraId="284D3F68">
      <w:pPr>
        <w:pStyle w:val="12"/>
        <w:spacing w:line="360" w:lineRule="auto"/>
        <w:ind w:firstLine="480"/>
        <w:rPr>
          <w:rFonts w:hint="eastAsia" w:ascii="宋体" w:hAnsi="宋体"/>
          <w:bCs/>
          <w:sz w:val="24"/>
        </w:rPr>
      </w:pPr>
      <w:r>
        <w:rPr>
          <w:rFonts w:hint="eastAsia" w:ascii="宋体" w:hAnsi="宋体"/>
          <w:bCs/>
          <w:sz w:val="24"/>
        </w:rPr>
        <w:t>1.课程内容：临床血液学检测；出血、血栓与止血检测；排泄物、分泌物及体液检测；常用肾功能实验室检测；常用肝功能实验室检测；临床常用生物化学检测；临床常用免疫学检测；临床病原体检测。</w:t>
      </w:r>
    </w:p>
    <w:p w14:paraId="48A25B3B">
      <w:pPr>
        <w:pStyle w:val="12"/>
        <w:spacing w:line="360" w:lineRule="auto"/>
        <w:ind w:left="0" w:leftChars="0" w:firstLine="480" w:firstLineChars="200"/>
        <w:rPr>
          <w:rFonts w:hint="eastAsia" w:ascii="宋体" w:hAnsi="宋体"/>
          <w:bCs/>
          <w:sz w:val="24"/>
        </w:rPr>
      </w:pPr>
      <w:r>
        <w:rPr>
          <w:rFonts w:hint="eastAsia" w:ascii="宋体" w:hAnsi="宋体"/>
          <w:bCs/>
          <w:sz w:val="24"/>
        </w:rPr>
        <w:t>2. 教学安排</w:t>
      </w:r>
    </w:p>
    <w:p w14:paraId="056AD57A">
      <w:pPr>
        <w:pStyle w:val="12"/>
        <w:numPr>
          <w:ilvl w:val="2"/>
          <w:numId w:val="1"/>
        </w:numPr>
        <w:spacing w:line="360" w:lineRule="auto"/>
        <w:ind w:left="692" w:firstLineChars="0"/>
        <w:rPr>
          <w:rFonts w:hint="eastAsia" w:ascii="宋体" w:hAnsi="宋体" w:cs="方正黑体_GBK"/>
          <w:sz w:val="24"/>
        </w:rPr>
      </w:pPr>
      <w:r>
        <w:rPr>
          <w:rFonts w:hint="eastAsia" w:ascii="宋体" w:hAnsi="宋体" w:cs="方正黑体_GBK"/>
          <w:sz w:val="24"/>
        </w:rPr>
        <w:t>理论课教学安排（课程各章节学时分配）</w:t>
      </w:r>
    </w:p>
    <w:tbl>
      <w:tblPr>
        <w:tblStyle w:val="7"/>
        <w:tblW w:w="7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3284"/>
        <w:gridCol w:w="736"/>
        <w:gridCol w:w="1004"/>
        <w:gridCol w:w="1083"/>
      </w:tblGrid>
      <w:tr w14:paraId="6FD2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448911C8">
            <w:pPr>
              <w:spacing w:line="360" w:lineRule="auto"/>
              <w:jc w:val="center"/>
              <w:rPr>
                <w:rFonts w:hint="eastAsia" w:ascii="宋体" w:hAnsi="宋体" w:cs="方正黑体_GBK"/>
                <w:sz w:val="24"/>
              </w:rPr>
            </w:pPr>
            <w:r>
              <w:rPr>
                <w:rFonts w:hint="eastAsia" w:ascii="宋体" w:hAnsi="宋体" w:cs="方正黑体_GBK"/>
                <w:sz w:val="24"/>
              </w:rPr>
              <w:t>章节</w:t>
            </w:r>
          </w:p>
        </w:tc>
        <w:tc>
          <w:tcPr>
            <w:tcW w:w="3284" w:type="dxa"/>
            <w:vAlign w:val="center"/>
          </w:tcPr>
          <w:p w14:paraId="56A96179">
            <w:pPr>
              <w:spacing w:line="360" w:lineRule="auto"/>
              <w:jc w:val="center"/>
              <w:rPr>
                <w:rFonts w:hint="eastAsia" w:ascii="宋体" w:hAnsi="宋体" w:cs="方正黑体_GBK"/>
                <w:sz w:val="24"/>
              </w:rPr>
            </w:pPr>
            <w:r>
              <w:rPr>
                <w:rFonts w:hint="eastAsia" w:ascii="宋体" w:hAnsi="宋体" w:cs="方正黑体_GBK"/>
                <w:sz w:val="24"/>
              </w:rPr>
              <w:t>内容</w:t>
            </w:r>
          </w:p>
        </w:tc>
        <w:tc>
          <w:tcPr>
            <w:tcW w:w="736" w:type="dxa"/>
            <w:vAlign w:val="center"/>
          </w:tcPr>
          <w:p w14:paraId="62D0EB97">
            <w:pPr>
              <w:spacing w:line="360" w:lineRule="auto"/>
              <w:jc w:val="center"/>
              <w:rPr>
                <w:rFonts w:hint="eastAsia" w:ascii="宋体" w:hAnsi="宋体" w:cs="方正黑体_GBK"/>
                <w:sz w:val="24"/>
              </w:rPr>
            </w:pPr>
            <w:r>
              <w:rPr>
                <w:rFonts w:hint="eastAsia" w:ascii="宋体" w:hAnsi="宋体" w:cs="方正黑体_GBK"/>
                <w:sz w:val="24"/>
              </w:rPr>
              <w:t>学时</w:t>
            </w:r>
          </w:p>
        </w:tc>
        <w:tc>
          <w:tcPr>
            <w:tcW w:w="1004" w:type="dxa"/>
            <w:vAlign w:val="center"/>
          </w:tcPr>
          <w:p w14:paraId="7160FC1A">
            <w:pPr>
              <w:spacing w:line="360" w:lineRule="auto"/>
              <w:jc w:val="center"/>
              <w:rPr>
                <w:rFonts w:hint="eastAsia" w:ascii="宋体" w:hAnsi="宋体" w:cs="方正黑体_GBK"/>
                <w:sz w:val="24"/>
              </w:rPr>
            </w:pPr>
            <w:r>
              <w:rPr>
                <w:rFonts w:hint="eastAsia" w:ascii="宋体" w:hAnsi="宋体" w:cs="方正黑体_GBK"/>
                <w:sz w:val="24"/>
              </w:rPr>
              <w:t>线上</w:t>
            </w:r>
          </w:p>
        </w:tc>
        <w:tc>
          <w:tcPr>
            <w:tcW w:w="1083" w:type="dxa"/>
          </w:tcPr>
          <w:p w14:paraId="2A9E2DFD">
            <w:pPr>
              <w:spacing w:line="360" w:lineRule="auto"/>
              <w:jc w:val="center"/>
              <w:rPr>
                <w:rFonts w:hint="eastAsia" w:ascii="宋体" w:hAnsi="宋体" w:cs="方正黑体_GBK"/>
                <w:sz w:val="24"/>
              </w:rPr>
            </w:pPr>
            <w:r>
              <w:rPr>
                <w:rFonts w:hint="eastAsia" w:ascii="宋体" w:hAnsi="宋体" w:cs="方正黑体_GBK"/>
                <w:sz w:val="24"/>
              </w:rPr>
              <w:t>线下</w:t>
            </w:r>
          </w:p>
        </w:tc>
      </w:tr>
      <w:tr w14:paraId="6740B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0248B77F">
            <w:pPr>
              <w:spacing w:line="360" w:lineRule="auto"/>
              <w:jc w:val="center"/>
              <w:rPr>
                <w:rFonts w:hint="eastAsia" w:ascii="宋体" w:hAnsi="宋体" w:cs="方正黑体_GBK"/>
                <w:sz w:val="24"/>
              </w:rPr>
            </w:pPr>
            <w:r>
              <w:rPr>
                <w:rFonts w:hint="eastAsia" w:ascii="宋体" w:hAnsi="宋体" w:cs="方正黑体_GBK"/>
                <w:sz w:val="24"/>
              </w:rPr>
              <w:t>第一章</w:t>
            </w:r>
          </w:p>
        </w:tc>
        <w:tc>
          <w:tcPr>
            <w:tcW w:w="3284" w:type="dxa"/>
            <w:vAlign w:val="center"/>
          </w:tcPr>
          <w:p w14:paraId="6D6A5869">
            <w:pPr>
              <w:spacing w:line="360" w:lineRule="auto"/>
              <w:rPr>
                <w:rFonts w:hint="eastAsia" w:ascii="宋体" w:hAnsi="宋体" w:cs="方正黑体_GBK"/>
                <w:sz w:val="24"/>
              </w:rPr>
            </w:pPr>
            <w:r>
              <w:rPr>
                <w:rFonts w:hint="eastAsia" w:ascii="宋体" w:hAnsi="宋体" w:cs="方正黑体_GBK"/>
                <w:sz w:val="24"/>
              </w:rPr>
              <w:t>概述</w:t>
            </w:r>
          </w:p>
        </w:tc>
        <w:tc>
          <w:tcPr>
            <w:tcW w:w="736" w:type="dxa"/>
            <w:vAlign w:val="center"/>
          </w:tcPr>
          <w:p w14:paraId="239940B9">
            <w:pPr>
              <w:spacing w:line="360" w:lineRule="auto"/>
              <w:ind w:firstLine="24" w:firstLineChars="10"/>
              <w:jc w:val="center"/>
              <w:rPr>
                <w:rFonts w:hint="eastAsia" w:ascii="宋体" w:hAnsi="宋体" w:cs="方正黑体_GBK"/>
                <w:sz w:val="24"/>
              </w:rPr>
            </w:pPr>
            <w:r>
              <w:rPr>
                <w:rFonts w:hint="eastAsia" w:ascii="宋体" w:hAnsi="宋体" w:cs="方正黑体_GBK"/>
                <w:sz w:val="24"/>
              </w:rPr>
              <w:t>1</w:t>
            </w:r>
          </w:p>
        </w:tc>
        <w:tc>
          <w:tcPr>
            <w:tcW w:w="1004" w:type="dxa"/>
            <w:vAlign w:val="center"/>
          </w:tcPr>
          <w:p w14:paraId="390EFA53">
            <w:pPr>
              <w:spacing w:line="360" w:lineRule="auto"/>
              <w:ind w:firstLine="480" w:firstLineChars="200"/>
              <w:jc w:val="center"/>
              <w:rPr>
                <w:rFonts w:hint="eastAsia" w:ascii="宋体" w:hAnsi="宋体" w:cs="方正黑体_GBK"/>
                <w:sz w:val="24"/>
              </w:rPr>
            </w:pPr>
          </w:p>
        </w:tc>
        <w:tc>
          <w:tcPr>
            <w:tcW w:w="1083" w:type="dxa"/>
            <w:vAlign w:val="center"/>
          </w:tcPr>
          <w:p w14:paraId="3E13F874">
            <w:pPr>
              <w:spacing w:line="360" w:lineRule="auto"/>
              <w:jc w:val="center"/>
              <w:rPr>
                <w:rFonts w:hint="eastAsia" w:ascii="宋体" w:hAnsi="宋体" w:cs="方正黑体_GBK"/>
                <w:sz w:val="24"/>
              </w:rPr>
            </w:pPr>
          </w:p>
        </w:tc>
      </w:tr>
      <w:tr w14:paraId="55C29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2B5B3916">
            <w:pPr>
              <w:spacing w:line="360" w:lineRule="auto"/>
              <w:jc w:val="center"/>
              <w:rPr>
                <w:rFonts w:hint="eastAsia" w:ascii="宋体" w:hAnsi="宋体" w:cs="方正黑体_GBK"/>
                <w:sz w:val="24"/>
              </w:rPr>
            </w:pPr>
            <w:r>
              <w:rPr>
                <w:rFonts w:hint="eastAsia" w:ascii="宋体" w:hAnsi="宋体" w:cs="方正黑体_GBK"/>
                <w:sz w:val="24"/>
              </w:rPr>
              <w:t>第二章</w:t>
            </w:r>
          </w:p>
        </w:tc>
        <w:tc>
          <w:tcPr>
            <w:tcW w:w="3284" w:type="dxa"/>
            <w:vAlign w:val="center"/>
          </w:tcPr>
          <w:p w14:paraId="5E0306FE">
            <w:pPr>
              <w:spacing w:line="360" w:lineRule="auto"/>
              <w:rPr>
                <w:rFonts w:hint="eastAsia" w:ascii="宋体" w:hAnsi="宋体" w:cs="方正黑体_GBK"/>
                <w:sz w:val="24"/>
              </w:rPr>
            </w:pPr>
            <w:r>
              <w:rPr>
                <w:rFonts w:hint="eastAsia" w:ascii="宋体" w:hAnsi="宋体"/>
                <w:bCs/>
                <w:sz w:val="24"/>
              </w:rPr>
              <w:t>临床血液学检测</w:t>
            </w:r>
          </w:p>
        </w:tc>
        <w:tc>
          <w:tcPr>
            <w:tcW w:w="736" w:type="dxa"/>
            <w:vAlign w:val="center"/>
          </w:tcPr>
          <w:p w14:paraId="28D2D701">
            <w:pPr>
              <w:spacing w:line="360" w:lineRule="auto"/>
              <w:ind w:firstLine="21" w:firstLineChars="9"/>
              <w:jc w:val="center"/>
              <w:rPr>
                <w:rFonts w:hint="eastAsia" w:ascii="宋体" w:hAnsi="宋体" w:cs="方正黑体_GBK"/>
                <w:sz w:val="24"/>
              </w:rPr>
            </w:pPr>
          </w:p>
        </w:tc>
        <w:tc>
          <w:tcPr>
            <w:tcW w:w="1004" w:type="dxa"/>
            <w:vAlign w:val="center"/>
          </w:tcPr>
          <w:p w14:paraId="29485A35">
            <w:pPr>
              <w:spacing w:line="360" w:lineRule="auto"/>
              <w:ind w:firstLine="480" w:firstLineChars="200"/>
              <w:jc w:val="center"/>
              <w:rPr>
                <w:rFonts w:hint="eastAsia" w:ascii="宋体" w:hAnsi="宋体" w:cs="方正黑体_GBK"/>
                <w:sz w:val="24"/>
              </w:rPr>
            </w:pPr>
          </w:p>
        </w:tc>
        <w:tc>
          <w:tcPr>
            <w:tcW w:w="1083" w:type="dxa"/>
            <w:vAlign w:val="center"/>
          </w:tcPr>
          <w:p w14:paraId="1D263E72">
            <w:pPr>
              <w:jc w:val="center"/>
            </w:pPr>
          </w:p>
        </w:tc>
      </w:tr>
      <w:tr w14:paraId="2D3DD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5FCA295A">
            <w:pPr>
              <w:spacing w:line="360" w:lineRule="auto"/>
              <w:jc w:val="center"/>
              <w:rPr>
                <w:rFonts w:hint="eastAsia" w:ascii="宋体" w:hAnsi="宋体" w:cs="方正黑体_GBK"/>
                <w:color w:val="auto"/>
                <w:sz w:val="24"/>
              </w:rPr>
            </w:pPr>
            <w:r>
              <w:rPr>
                <w:rFonts w:hint="eastAsia" w:ascii="宋体" w:hAnsi="宋体" w:cs="方正黑体_GBK"/>
                <w:color w:val="auto"/>
                <w:sz w:val="24"/>
              </w:rPr>
              <w:t>第一节</w:t>
            </w:r>
          </w:p>
        </w:tc>
        <w:tc>
          <w:tcPr>
            <w:tcW w:w="3284" w:type="dxa"/>
            <w:vAlign w:val="center"/>
          </w:tcPr>
          <w:p w14:paraId="6FCE3B2A">
            <w:pPr>
              <w:spacing w:line="360" w:lineRule="auto"/>
              <w:rPr>
                <w:rFonts w:hint="eastAsia" w:ascii="宋体" w:hAnsi="宋体"/>
                <w:bCs/>
                <w:color w:val="auto"/>
                <w:sz w:val="24"/>
              </w:rPr>
            </w:pPr>
            <w:r>
              <w:rPr>
                <w:rFonts w:hint="eastAsia" w:ascii="宋体" w:hAnsi="宋体"/>
                <w:bCs/>
                <w:color w:val="auto"/>
                <w:sz w:val="24"/>
              </w:rPr>
              <w:t>血液一般检测</w:t>
            </w:r>
          </w:p>
        </w:tc>
        <w:tc>
          <w:tcPr>
            <w:tcW w:w="736" w:type="dxa"/>
            <w:vAlign w:val="center"/>
          </w:tcPr>
          <w:p w14:paraId="4C54E69E">
            <w:pPr>
              <w:spacing w:line="360" w:lineRule="auto"/>
              <w:ind w:firstLine="21" w:firstLineChars="9"/>
              <w:jc w:val="center"/>
              <w:rPr>
                <w:rFonts w:hint="eastAsia" w:ascii="宋体" w:hAnsi="宋体" w:cs="方正黑体_GBK"/>
                <w:color w:val="auto"/>
                <w:sz w:val="24"/>
              </w:rPr>
            </w:pPr>
            <w:r>
              <w:rPr>
                <w:rFonts w:hint="eastAsia" w:ascii="宋体" w:hAnsi="宋体" w:cs="方正黑体_GBK"/>
                <w:color w:val="auto"/>
                <w:sz w:val="24"/>
              </w:rPr>
              <w:t>2</w:t>
            </w:r>
          </w:p>
        </w:tc>
        <w:tc>
          <w:tcPr>
            <w:tcW w:w="1004" w:type="dxa"/>
            <w:vAlign w:val="center"/>
          </w:tcPr>
          <w:p w14:paraId="5C9BE83A">
            <w:pPr>
              <w:spacing w:line="360" w:lineRule="auto"/>
              <w:ind w:firstLine="480" w:firstLineChars="200"/>
              <w:jc w:val="center"/>
              <w:rPr>
                <w:rFonts w:hint="eastAsia" w:ascii="宋体" w:hAnsi="宋体" w:cs="方正黑体_GBK"/>
                <w:color w:val="auto"/>
                <w:sz w:val="24"/>
              </w:rPr>
            </w:pPr>
          </w:p>
        </w:tc>
        <w:tc>
          <w:tcPr>
            <w:tcW w:w="1083" w:type="dxa"/>
            <w:vAlign w:val="center"/>
          </w:tcPr>
          <w:p w14:paraId="6C57F445">
            <w:pPr>
              <w:jc w:val="center"/>
              <w:rPr>
                <w:rFonts w:hint="eastAsia" w:ascii="宋体" w:hAnsi="宋体" w:cs="方正黑体_GBK"/>
                <w:color w:val="auto"/>
                <w:sz w:val="24"/>
              </w:rPr>
            </w:pPr>
          </w:p>
        </w:tc>
      </w:tr>
      <w:tr w14:paraId="60868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6077283B">
            <w:pPr>
              <w:spacing w:line="360" w:lineRule="auto"/>
              <w:jc w:val="center"/>
              <w:rPr>
                <w:rFonts w:hint="eastAsia" w:ascii="宋体" w:hAnsi="宋体" w:cs="方正黑体_GBK"/>
                <w:color w:val="auto"/>
                <w:sz w:val="24"/>
              </w:rPr>
            </w:pPr>
            <w:r>
              <w:rPr>
                <w:rFonts w:hint="eastAsia" w:ascii="宋体" w:hAnsi="宋体" w:cs="方正黑体_GBK"/>
                <w:color w:val="auto"/>
                <w:sz w:val="24"/>
              </w:rPr>
              <w:t>第二节</w:t>
            </w:r>
          </w:p>
        </w:tc>
        <w:tc>
          <w:tcPr>
            <w:tcW w:w="3284" w:type="dxa"/>
            <w:vAlign w:val="center"/>
          </w:tcPr>
          <w:p w14:paraId="70D1D62C">
            <w:pPr>
              <w:spacing w:line="360" w:lineRule="auto"/>
              <w:rPr>
                <w:rFonts w:hint="eastAsia" w:ascii="宋体" w:hAnsi="宋体"/>
                <w:bCs/>
                <w:color w:val="auto"/>
                <w:sz w:val="24"/>
              </w:rPr>
            </w:pPr>
            <w:r>
              <w:rPr>
                <w:rFonts w:hint="eastAsia" w:ascii="宋体" w:hAnsi="宋体"/>
                <w:bCs/>
                <w:color w:val="auto"/>
                <w:sz w:val="24"/>
              </w:rPr>
              <w:t>贫血的实验室检测</w:t>
            </w:r>
          </w:p>
        </w:tc>
        <w:tc>
          <w:tcPr>
            <w:tcW w:w="736" w:type="dxa"/>
            <w:vAlign w:val="center"/>
          </w:tcPr>
          <w:p w14:paraId="6D4C5966">
            <w:pPr>
              <w:spacing w:line="360" w:lineRule="auto"/>
              <w:ind w:firstLine="21" w:firstLineChars="9"/>
              <w:jc w:val="center"/>
              <w:rPr>
                <w:rFonts w:hint="eastAsia" w:ascii="宋体" w:hAnsi="宋体" w:cs="方正黑体_GBK"/>
                <w:color w:val="auto"/>
                <w:sz w:val="24"/>
              </w:rPr>
            </w:pPr>
            <w:r>
              <w:rPr>
                <w:rFonts w:hint="eastAsia" w:ascii="宋体" w:hAnsi="宋体" w:cs="方正黑体_GBK"/>
                <w:color w:val="auto"/>
                <w:sz w:val="24"/>
              </w:rPr>
              <w:t>1</w:t>
            </w:r>
          </w:p>
        </w:tc>
        <w:tc>
          <w:tcPr>
            <w:tcW w:w="1004" w:type="dxa"/>
            <w:vAlign w:val="center"/>
          </w:tcPr>
          <w:p w14:paraId="3A92605E">
            <w:pPr>
              <w:spacing w:line="360" w:lineRule="auto"/>
              <w:ind w:firstLine="480" w:firstLineChars="200"/>
              <w:jc w:val="center"/>
              <w:rPr>
                <w:rFonts w:hint="eastAsia" w:ascii="宋体" w:hAnsi="宋体" w:cs="方正黑体_GBK"/>
                <w:color w:val="auto"/>
                <w:sz w:val="24"/>
              </w:rPr>
            </w:pPr>
          </w:p>
        </w:tc>
        <w:tc>
          <w:tcPr>
            <w:tcW w:w="1083" w:type="dxa"/>
            <w:vAlign w:val="center"/>
          </w:tcPr>
          <w:p w14:paraId="05EFF39D">
            <w:pPr>
              <w:jc w:val="center"/>
              <w:rPr>
                <w:rFonts w:hint="eastAsia" w:ascii="宋体" w:hAnsi="宋体" w:cs="方正黑体_GBK"/>
                <w:color w:val="auto"/>
                <w:sz w:val="24"/>
              </w:rPr>
            </w:pPr>
          </w:p>
        </w:tc>
      </w:tr>
      <w:tr w14:paraId="557E0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101" w:type="dxa"/>
            <w:vAlign w:val="center"/>
          </w:tcPr>
          <w:p w14:paraId="5A891771">
            <w:pPr>
              <w:spacing w:line="360" w:lineRule="auto"/>
              <w:jc w:val="center"/>
              <w:rPr>
                <w:rFonts w:hint="eastAsia" w:ascii="宋体" w:hAnsi="宋体" w:cs="方正黑体_GBK"/>
                <w:color w:val="auto"/>
                <w:sz w:val="24"/>
              </w:rPr>
            </w:pPr>
            <w:r>
              <w:rPr>
                <w:rFonts w:hint="eastAsia" w:ascii="宋体" w:hAnsi="宋体" w:cs="方正黑体_GBK"/>
                <w:color w:val="auto"/>
                <w:sz w:val="24"/>
              </w:rPr>
              <w:t>第三节</w:t>
            </w:r>
          </w:p>
        </w:tc>
        <w:tc>
          <w:tcPr>
            <w:tcW w:w="3284" w:type="dxa"/>
            <w:vAlign w:val="center"/>
          </w:tcPr>
          <w:p w14:paraId="008238CA">
            <w:pPr>
              <w:spacing w:line="360" w:lineRule="auto"/>
              <w:rPr>
                <w:rFonts w:hint="eastAsia" w:ascii="黑体" w:hAnsi="黑体" w:eastAsia="黑体"/>
                <w:bCs/>
                <w:color w:val="auto"/>
                <w:sz w:val="24"/>
              </w:rPr>
            </w:pPr>
            <w:r>
              <w:rPr>
                <w:rFonts w:hint="eastAsia" w:ascii="宋体" w:hAnsi="宋体"/>
                <w:bCs/>
                <w:color w:val="auto"/>
                <w:sz w:val="24"/>
              </w:rPr>
              <w:t>骨髓细胞学检测</w:t>
            </w:r>
          </w:p>
        </w:tc>
        <w:tc>
          <w:tcPr>
            <w:tcW w:w="736" w:type="dxa"/>
            <w:vAlign w:val="center"/>
          </w:tcPr>
          <w:p w14:paraId="2CE0F28D">
            <w:pPr>
              <w:spacing w:line="360" w:lineRule="auto"/>
              <w:ind w:firstLine="21" w:firstLineChars="9"/>
              <w:jc w:val="center"/>
              <w:rPr>
                <w:rFonts w:hint="eastAsia" w:ascii="宋体" w:hAnsi="宋体" w:cs="方正黑体_GBK"/>
                <w:color w:val="auto"/>
                <w:sz w:val="24"/>
              </w:rPr>
            </w:pPr>
            <w:r>
              <w:rPr>
                <w:rFonts w:hint="eastAsia" w:ascii="宋体" w:hAnsi="宋体" w:cs="方正黑体_GBK"/>
                <w:color w:val="auto"/>
                <w:sz w:val="24"/>
              </w:rPr>
              <w:t>2</w:t>
            </w:r>
          </w:p>
        </w:tc>
        <w:tc>
          <w:tcPr>
            <w:tcW w:w="1004" w:type="dxa"/>
            <w:vAlign w:val="center"/>
          </w:tcPr>
          <w:p w14:paraId="26F40B1C">
            <w:pPr>
              <w:spacing w:line="360" w:lineRule="auto"/>
              <w:ind w:firstLine="480" w:firstLineChars="200"/>
              <w:jc w:val="center"/>
              <w:rPr>
                <w:rFonts w:hint="eastAsia" w:ascii="宋体" w:hAnsi="宋体" w:cs="方正黑体_GBK"/>
                <w:color w:val="auto"/>
                <w:sz w:val="24"/>
              </w:rPr>
            </w:pPr>
          </w:p>
        </w:tc>
        <w:tc>
          <w:tcPr>
            <w:tcW w:w="1083" w:type="dxa"/>
            <w:vAlign w:val="center"/>
          </w:tcPr>
          <w:p w14:paraId="0BE5390F">
            <w:pPr>
              <w:jc w:val="center"/>
              <w:rPr>
                <w:rFonts w:hint="eastAsia" w:ascii="宋体" w:hAnsi="宋体" w:cs="方正黑体_GBK"/>
                <w:color w:val="auto"/>
                <w:sz w:val="24"/>
              </w:rPr>
            </w:pPr>
          </w:p>
        </w:tc>
      </w:tr>
      <w:tr w14:paraId="0899F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1101" w:type="dxa"/>
            <w:vAlign w:val="center"/>
          </w:tcPr>
          <w:p w14:paraId="1D093A33">
            <w:pPr>
              <w:spacing w:line="360" w:lineRule="auto"/>
              <w:jc w:val="center"/>
              <w:rPr>
                <w:rFonts w:hint="eastAsia" w:ascii="宋体" w:hAnsi="宋体" w:cs="方正黑体_GBK"/>
                <w:color w:val="auto"/>
                <w:sz w:val="24"/>
              </w:rPr>
            </w:pPr>
            <w:r>
              <w:rPr>
                <w:rFonts w:hint="eastAsia" w:ascii="宋体" w:hAnsi="宋体" w:cs="方正黑体_GBK"/>
                <w:color w:val="auto"/>
                <w:sz w:val="24"/>
              </w:rPr>
              <w:t>第四节</w:t>
            </w:r>
          </w:p>
        </w:tc>
        <w:tc>
          <w:tcPr>
            <w:tcW w:w="3284" w:type="dxa"/>
            <w:vAlign w:val="center"/>
          </w:tcPr>
          <w:p w14:paraId="0A56885D">
            <w:pPr>
              <w:spacing w:line="360" w:lineRule="auto"/>
              <w:jc w:val="left"/>
              <w:rPr>
                <w:rFonts w:hint="eastAsia" w:ascii="黑体" w:hAnsi="黑体" w:eastAsia="黑体"/>
                <w:bCs/>
                <w:color w:val="auto"/>
                <w:sz w:val="24"/>
              </w:rPr>
            </w:pPr>
            <w:r>
              <w:rPr>
                <w:rFonts w:hint="eastAsia" w:ascii="宋体" w:hAnsi="宋体"/>
                <w:bCs/>
                <w:color w:val="auto"/>
                <w:sz w:val="24"/>
              </w:rPr>
              <w:t>血型鉴定与交叉配血试验</w:t>
            </w:r>
          </w:p>
        </w:tc>
        <w:tc>
          <w:tcPr>
            <w:tcW w:w="736" w:type="dxa"/>
            <w:vAlign w:val="center"/>
          </w:tcPr>
          <w:p w14:paraId="52A4FF97">
            <w:pPr>
              <w:spacing w:line="360" w:lineRule="auto"/>
              <w:ind w:firstLine="21" w:firstLineChars="9"/>
              <w:jc w:val="center"/>
              <w:rPr>
                <w:rFonts w:hint="eastAsia" w:ascii="宋体" w:hAnsi="宋体" w:cs="方正黑体_GBK"/>
                <w:color w:val="auto"/>
                <w:sz w:val="24"/>
              </w:rPr>
            </w:pPr>
            <w:r>
              <w:rPr>
                <w:rFonts w:hint="eastAsia" w:ascii="宋体" w:hAnsi="宋体" w:cs="方正黑体_GBK"/>
                <w:color w:val="auto"/>
                <w:sz w:val="24"/>
              </w:rPr>
              <w:t>1</w:t>
            </w:r>
          </w:p>
        </w:tc>
        <w:tc>
          <w:tcPr>
            <w:tcW w:w="1004" w:type="dxa"/>
            <w:vAlign w:val="center"/>
          </w:tcPr>
          <w:p w14:paraId="6A27F944">
            <w:pPr>
              <w:spacing w:line="360" w:lineRule="auto"/>
              <w:ind w:firstLine="480" w:firstLineChars="200"/>
              <w:jc w:val="center"/>
              <w:rPr>
                <w:rFonts w:hint="eastAsia" w:ascii="宋体" w:hAnsi="宋体" w:cs="方正黑体_GBK"/>
                <w:color w:val="auto"/>
                <w:sz w:val="24"/>
              </w:rPr>
            </w:pPr>
          </w:p>
        </w:tc>
        <w:tc>
          <w:tcPr>
            <w:tcW w:w="1083" w:type="dxa"/>
            <w:vAlign w:val="center"/>
          </w:tcPr>
          <w:p w14:paraId="539EE18A">
            <w:pPr>
              <w:jc w:val="center"/>
              <w:rPr>
                <w:rFonts w:hint="eastAsia" w:ascii="宋体" w:hAnsi="宋体" w:cs="方正黑体_GBK"/>
                <w:color w:val="auto"/>
                <w:sz w:val="24"/>
              </w:rPr>
            </w:pPr>
          </w:p>
        </w:tc>
      </w:tr>
      <w:tr w14:paraId="2648B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4C97160D">
            <w:pPr>
              <w:spacing w:line="360" w:lineRule="auto"/>
              <w:jc w:val="center"/>
              <w:rPr>
                <w:rFonts w:hint="eastAsia" w:ascii="宋体" w:hAnsi="宋体" w:cs="方正黑体_GBK"/>
                <w:color w:val="auto"/>
                <w:sz w:val="24"/>
              </w:rPr>
            </w:pPr>
            <w:r>
              <w:rPr>
                <w:rFonts w:hint="eastAsia" w:ascii="宋体" w:hAnsi="宋体" w:cs="方正黑体_GBK"/>
                <w:color w:val="auto"/>
                <w:sz w:val="24"/>
              </w:rPr>
              <w:t>第三章</w:t>
            </w:r>
          </w:p>
        </w:tc>
        <w:tc>
          <w:tcPr>
            <w:tcW w:w="3284" w:type="dxa"/>
            <w:vAlign w:val="center"/>
          </w:tcPr>
          <w:p w14:paraId="63777B31">
            <w:pPr>
              <w:spacing w:line="360" w:lineRule="auto"/>
              <w:rPr>
                <w:rFonts w:hint="eastAsia" w:ascii="宋体" w:hAnsi="宋体" w:cs="方正黑体_GBK"/>
                <w:color w:val="auto"/>
                <w:sz w:val="24"/>
              </w:rPr>
            </w:pPr>
            <w:r>
              <w:rPr>
                <w:rFonts w:hint="eastAsia" w:ascii="宋体" w:hAnsi="宋体"/>
                <w:bCs/>
                <w:color w:val="auto"/>
                <w:sz w:val="24"/>
              </w:rPr>
              <w:t>出血、血栓与止血检测</w:t>
            </w:r>
          </w:p>
        </w:tc>
        <w:tc>
          <w:tcPr>
            <w:tcW w:w="736" w:type="dxa"/>
            <w:vAlign w:val="center"/>
          </w:tcPr>
          <w:p w14:paraId="4716014D">
            <w:pPr>
              <w:spacing w:line="360" w:lineRule="auto"/>
              <w:ind w:firstLine="21" w:firstLineChars="9"/>
              <w:jc w:val="center"/>
              <w:rPr>
                <w:rFonts w:hint="eastAsia" w:ascii="宋体" w:hAnsi="宋体" w:cs="方正黑体_GBK"/>
                <w:color w:val="auto"/>
                <w:sz w:val="24"/>
              </w:rPr>
            </w:pPr>
            <w:r>
              <w:rPr>
                <w:rFonts w:hint="eastAsia" w:ascii="宋体" w:hAnsi="宋体" w:cs="方正黑体_GBK"/>
                <w:color w:val="auto"/>
                <w:sz w:val="24"/>
              </w:rPr>
              <w:t>3</w:t>
            </w:r>
          </w:p>
        </w:tc>
        <w:tc>
          <w:tcPr>
            <w:tcW w:w="1004" w:type="dxa"/>
            <w:vAlign w:val="center"/>
          </w:tcPr>
          <w:p w14:paraId="24B053AC">
            <w:pPr>
              <w:spacing w:line="360" w:lineRule="auto"/>
              <w:ind w:firstLine="480" w:firstLineChars="200"/>
              <w:jc w:val="center"/>
              <w:rPr>
                <w:rFonts w:hint="eastAsia" w:ascii="宋体" w:hAnsi="宋体" w:cs="方正黑体_GBK"/>
                <w:color w:val="auto"/>
                <w:sz w:val="24"/>
              </w:rPr>
            </w:pPr>
          </w:p>
        </w:tc>
        <w:tc>
          <w:tcPr>
            <w:tcW w:w="1083" w:type="dxa"/>
            <w:vAlign w:val="center"/>
          </w:tcPr>
          <w:p w14:paraId="53AA0038">
            <w:pPr>
              <w:jc w:val="center"/>
              <w:rPr>
                <w:color w:val="auto"/>
              </w:rPr>
            </w:pPr>
          </w:p>
        </w:tc>
      </w:tr>
      <w:tr w14:paraId="29895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5C69959D">
            <w:pPr>
              <w:spacing w:line="360" w:lineRule="auto"/>
              <w:jc w:val="center"/>
              <w:rPr>
                <w:rFonts w:hint="eastAsia" w:ascii="宋体" w:hAnsi="宋体" w:cs="方正黑体_GBK"/>
                <w:color w:val="auto"/>
                <w:sz w:val="24"/>
              </w:rPr>
            </w:pPr>
            <w:r>
              <w:rPr>
                <w:rFonts w:hint="eastAsia" w:ascii="宋体" w:hAnsi="宋体" w:cs="方正黑体_GBK"/>
                <w:color w:val="auto"/>
                <w:sz w:val="24"/>
              </w:rPr>
              <w:t>第四章</w:t>
            </w:r>
          </w:p>
        </w:tc>
        <w:tc>
          <w:tcPr>
            <w:tcW w:w="3284" w:type="dxa"/>
            <w:vAlign w:val="center"/>
          </w:tcPr>
          <w:p w14:paraId="1F5566B6">
            <w:pPr>
              <w:spacing w:line="360" w:lineRule="auto"/>
              <w:rPr>
                <w:rFonts w:hint="eastAsia" w:ascii="宋体" w:hAnsi="宋体" w:cs="方正黑体_GBK"/>
                <w:color w:val="auto"/>
                <w:sz w:val="24"/>
              </w:rPr>
            </w:pPr>
            <w:r>
              <w:rPr>
                <w:rFonts w:hint="eastAsia" w:ascii="宋体" w:hAnsi="宋体"/>
                <w:bCs/>
                <w:color w:val="auto"/>
                <w:sz w:val="24"/>
              </w:rPr>
              <w:t>排泄物、分泌物及体液检测</w:t>
            </w:r>
          </w:p>
        </w:tc>
        <w:tc>
          <w:tcPr>
            <w:tcW w:w="736" w:type="dxa"/>
            <w:vAlign w:val="center"/>
          </w:tcPr>
          <w:p w14:paraId="5F248F7A">
            <w:pPr>
              <w:spacing w:line="360" w:lineRule="auto"/>
              <w:ind w:firstLine="21" w:firstLineChars="9"/>
              <w:jc w:val="center"/>
              <w:rPr>
                <w:rFonts w:hint="eastAsia" w:ascii="宋体" w:hAnsi="宋体" w:cs="方正黑体_GBK"/>
                <w:color w:val="auto"/>
                <w:sz w:val="24"/>
              </w:rPr>
            </w:pPr>
          </w:p>
        </w:tc>
        <w:tc>
          <w:tcPr>
            <w:tcW w:w="1004" w:type="dxa"/>
            <w:vAlign w:val="center"/>
          </w:tcPr>
          <w:p w14:paraId="5A5DB6A1">
            <w:pPr>
              <w:spacing w:line="360" w:lineRule="auto"/>
              <w:ind w:firstLine="480" w:firstLineChars="200"/>
              <w:jc w:val="center"/>
              <w:rPr>
                <w:rFonts w:hint="eastAsia" w:ascii="宋体" w:hAnsi="宋体" w:cs="方正黑体_GBK"/>
                <w:color w:val="auto"/>
                <w:sz w:val="24"/>
              </w:rPr>
            </w:pPr>
          </w:p>
        </w:tc>
        <w:tc>
          <w:tcPr>
            <w:tcW w:w="1083" w:type="dxa"/>
            <w:vAlign w:val="center"/>
          </w:tcPr>
          <w:p w14:paraId="642D3C7C">
            <w:pPr>
              <w:jc w:val="center"/>
              <w:rPr>
                <w:color w:val="auto"/>
              </w:rPr>
            </w:pPr>
          </w:p>
        </w:tc>
      </w:tr>
      <w:tr w14:paraId="04BA9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4" w:hRule="atLeast"/>
          <w:jc w:val="center"/>
        </w:trPr>
        <w:tc>
          <w:tcPr>
            <w:tcW w:w="1101" w:type="dxa"/>
            <w:vAlign w:val="center"/>
          </w:tcPr>
          <w:p w14:paraId="53E710D9">
            <w:pPr>
              <w:spacing w:line="360" w:lineRule="auto"/>
              <w:jc w:val="center"/>
              <w:rPr>
                <w:rFonts w:hint="eastAsia" w:ascii="宋体" w:hAnsi="宋体" w:cs="方正黑体_GBK"/>
                <w:color w:val="auto"/>
                <w:sz w:val="24"/>
              </w:rPr>
            </w:pPr>
            <w:r>
              <w:rPr>
                <w:rFonts w:hint="eastAsia" w:ascii="宋体" w:hAnsi="宋体" w:cs="方正黑体_GBK"/>
                <w:color w:val="auto"/>
                <w:sz w:val="24"/>
              </w:rPr>
              <w:t>第一节</w:t>
            </w:r>
          </w:p>
          <w:p w14:paraId="2DA64685">
            <w:pPr>
              <w:spacing w:line="360" w:lineRule="auto"/>
              <w:jc w:val="center"/>
              <w:rPr>
                <w:rFonts w:hint="eastAsia" w:ascii="宋体" w:hAnsi="宋体" w:cs="方正黑体_GBK"/>
                <w:color w:val="auto"/>
                <w:sz w:val="24"/>
              </w:rPr>
            </w:pPr>
            <w:r>
              <w:rPr>
                <w:rFonts w:hint="eastAsia" w:ascii="宋体" w:hAnsi="宋体" w:cs="方正黑体_GBK"/>
                <w:color w:val="auto"/>
                <w:sz w:val="24"/>
              </w:rPr>
              <w:t>第二节</w:t>
            </w:r>
            <w:r>
              <w:rPr>
                <w:rFonts w:hint="eastAsia" w:ascii="宋体" w:hAnsi="宋体"/>
                <w:color w:val="auto"/>
                <w:sz w:val="24"/>
              </w:rPr>
              <w:t>第三节</w:t>
            </w:r>
          </w:p>
        </w:tc>
        <w:tc>
          <w:tcPr>
            <w:tcW w:w="3284" w:type="dxa"/>
            <w:vAlign w:val="center"/>
          </w:tcPr>
          <w:p w14:paraId="1F470DD4">
            <w:pPr>
              <w:spacing w:line="360" w:lineRule="auto"/>
              <w:rPr>
                <w:rFonts w:hint="eastAsia" w:ascii="宋体" w:hAnsi="宋体"/>
                <w:bCs/>
                <w:color w:val="auto"/>
                <w:sz w:val="24"/>
              </w:rPr>
            </w:pPr>
            <w:r>
              <w:rPr>
                <w:rFonts w:hint="eastAsia" w:ascii="宋体" w:hAnsi="宋体"/>
                <w:bCs/>
                <w:color w:val="auto"/>
                <w:sz w:val="24"/>
              </w:rPr>
              <w:t>尿液一般检测</w:t>
            </w:r>
          </w:p>
          <w:p w14:paraId="704B7092">
            <w:pPr>
              <w:spacing w:line="360" w:lineRule="auto"/>
              <w:jc w:val="left"/>
              <w:rPr>
                <w:rFonts w:hint="eastAsia" w:ascii="宋体" w:hAnsi="宋体"/>
                <w:bCs/>
                <w:color w:val="auto"/>
                <w:sz w:val="24"/>
              </w:rPr>
            </w:pPr>
            <w:r>
              <w:rPr>
                <w:rFonts w:hint="eastAsia" w:ascii="宋体" w:hAnsi="宋体"/>
                <w:bCs/>
                <w:color w:val="auto"/>
                <w:sz w:val="24"/>
              </w:rPr>
              <w:t>粪便一般检测</w:t>
            </w:r>
          </w:p>
          <w:p w14:paraId="7CC853E9">
            <w:pPr>
              <w:spacing w:line="360" w:lineRule="auto"/>
              <w:jc w:val="left"/>
              <w:rPr>
                <w:rFonts w:hint="eastAsia" w:ascii="宋体" w:hAnsi="宋体"/>
                <w:color w:val="auto"/>
                <w:sz w:val="24"/>
              </w:rPr>
            </w:pPr>
            <w:r>
              <w:rPr>
                <w:rFonts w:hint="eastAsia" w:ascii="宋体" w:hAnsi="宋体"/>
                <w:color w:val="auto"/>
                <w:sz w:val="24"/>
              </w:rPr>
              <w:t>痰液检测</w:t>
            </w:r>
          </w:p>
        </w:tc>
        <w:tc>
          <w:tcPr>
            <w:tcW w:w="736" w:type="dxa"/>
            <w:vAlign w:val="center"/>
          </w:tcPr>
          <w:p w14:paraId="096625DD">
            <w:pPr>
              <w:spacing w:line="360" w:lineRule="auto"/>
              <w:ind w:firstLine="21" w:firstLineChars="9"/>
              <w:jc w:val="center"/>
              <w:rPr>
                <w:rFonts w:hint="eastAsia" w:ascii="宋体" w:hAnsi="宋体" w:cs="方正黑体_GBK"/>
                <w:color w:val="auto"/>
                <w:sz w:val="24"/>
              </w:rPr>
            </w:pPr>
          </w:p>
          <w:p w14:paraId="644DE4E0">
            <w:pPr>
              <w:spacing w:line="360" w:lineRule="auto"/>
              <w:ind w:firstLine="21" w:firstLineChars="9"/>
              <w:jc w:val="center"/>
              <w:rPr>
                <w:rFonts w:hint="eastAsia" w:ascii="宋体" w:hAnsi="宋体" w:cs="方正黑体_GBK"/>
                <w:color w:val="auto"/>
                <w:sz w:val="24"/>
              </w:rPr>
            </w:pPr>
            <w:r>
              <w:rPr>
                <w:rFonts w:hint="eastAsia" w:ascii="宋体" w:hAnsi="宋体" w:cs="方正黑体_GBK"/>
                <w:color w:val="auto"/>
                <w:sz w:val="24"/>
              </w:rPr>
              <w:t>2</w:t>
            </w:r>
          </w:p>
          <w:p w14:paraId="34F6061A">
            <w:pPr>
              <w:spacing w:line="360" w:lineRule="auto"/>
              <w:ind w:firstLine="21" w:firstLineChars="9"/>
              <w:jc w:val="center"/>
              <w:rPr>
                <w:rFonts w:hint="eastAsia" w:ascii="宋体" w:hAnsi="宋体" w:cs="方正黑体_GBK"/>
                <w:color w:val="auto"/>
                <w:sz w:val="24"/>
              </w:rPr>
            </w:pPr>
          </w:p>
        </w:tc>
        <w:tc>
          <w:tcPr>
            <w:tcW w:w="1004" w:type="dxa"/>
            <w:vAlign w:val="center"/>
          </w:tcPr>
          <w:p w14:paraId="50DC00DE">
            <w:pPr>
              <w:spacing w:line="360" w:lineRule="auto"/>
              <w:ind w:firstLine="480" w:firstLineChars="200"/>
              <w:jc w:val="center"/>
              <w:rPr>
                <w:rFonts w:hint="eastAsia" w:ascii="宋体" w:hAnsi="宋体" w:cs="方正黑体_GBK"/>
                <w:color w:val="auto"/>
                <w:sz w:val="24"/>
              </w:rPr>
            </w:pPr>
          </w:p>
        </w:tc>
        <w:tc>
          <w:tcPr>
            <w:tcW w:w="1083" w:type="dxa"/>
            <w:tcBorders/>
            <w:vAlign w:val="center"/>
          </w:tcPr>
          <w:p w14:paraId="3B802FFD">
            <w:pPr>
              <w:jc w:val="center"/>
              <w:rPr>
                <w:rFonts w:hint="eastAsia" w:ascii="宋体" w:hAnsi="宋体" w:cs="方正黑体_GBK"/>
                <w:color w:val="auto"/>
                <w:sz w:val="24"/>
              </w:rPr>
            </w:pPr>
          </w:p>
        </w:tc>
      </w:tr>
      <w:tr w14:paraId="52AAC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6FFF129B">
            <w:pPr>
              <w:spacing w:line="360" w:lineRule="auto"/>
              <w:jc w:val="center"/>
              <w:rPr>
                <w:rFonts w:hint="eastAsia" w:ascii="宋体" w:hAnsi="宋体"/>
                <w:bCs/>
                <w:color w:val="auto"/>
                <w:sz w:val="24"/>
              </w:rPr>
            </w:pPr>
            <w:r>
              <w:rPr>
                <w:rFonts w:hint="eastAsia" w:ascii="宋体" w:hAnsi="宋体"/>
                <w:bCs/>
                <w:color w:val="auto"/>
                <w:sz w:val="24"/>
              </w:rPr>
              <w:t>第四节第五节</w:t>
            </w:r>
          </w:p>
        </w:tc>
        <w:tc>
          <w:tcPr>
            <w:tcW w:w="3284" w:type="dxa"/>
            <w:vAlign w:val="center"/>
          </w:tcPr>
          <w:p w14:paraId="595D0A8A">
            <w:pPr>
              <w:spacing w:line="360" w:lineRule="auto"/>
              <w:jc w:val="left"/>
              <w:rPr>
                <w:rFonts w:hint="eastAsia" w:ascii="宋体" w:hAnsi="宋体"/>
                <w:bCs/>
                <w:color w:val="auto"/>
                <w:sz w:val="24"/>
              </w:rPr>
            </w:pPr>
            <w:r>
              <w:rPr>
                <w:rFonts w:hint="eastAsia" w:ascii="宋体" w:hAnsi="宋体"/>
                <w:bCs/>
                <w:color w:val="auto"/>
                <w:sz w:val="24"/>
              </w:rPr>
              <w:t>脑脊液、浆膜腔积液一般检测</w:t>
            </w:r>
          </w:p>
        </w:tc>
        <w:tc>
          <w:tcPr>
            <w:tcW w:w="736" w:type="dxa"/>
            <w:vAlign w:val="center"/>
          </w:tcPr>
          <w:p w14:paraId="7FC562D5">
            <w:pPr>
              <w:spacing w:line="360" w:lineRule="auto"/>
              <w:ind w:firstLine="21" w:firstLineChars="9"/>
              <w:jc w:val="center"/>
              <w:rPr>
                <w:rFonts w:hint="eastAsia" w:ascii="宋体" w:hAnsi="宋体" w:cs="方正黑体_GBK"/>
                <w:color w:val="auto"/>
                <w:sz w:val="24"/>
              </w:rPr>
            </w:pPr>
            <w:r>
              <w:rPr>
                <w:rFonts w:hint="eastAsia" w:ascii="宋体" w:hAnsi="宋体" w:cs="方正黑体_GBK"/>
                <w:color w:val="auto"/>
                <w:sz w:val="24"/>
              </w:rPr>
              <w:t>1</w:t>
            </w:r>
          </w:p>
        </w:tc>
        <w:tc>
          <w:tcPr>
            <w:tcW w:w="1004" w:type="dxa"/>
            <w:vAlign w:val="center"/>
          </w:tcPr>
          <w:p w14:paraId="3FE5CAE5">
            <w:pPr>
              <w:spacing w:line="360" w:lineRule="auto"/>
              <w:ind w:firstLine="480" w:firstLineChars="200"/>
              <w:jc w:val="center"/>
              <w:rPr>
                <w:rFonts w:hint="eastAsia" w:ascii="宋体" w:hAnsi="宋体" w:cs="方正黑体_GBK"/>
                <w:color w:val="auto"/>
                <w:sz w:val="24"/>
              </w:rPr>
            </w:pPr>
          </w:p>
        </w:tc>
        <w:tc>
          <w:tcPr>
            <w:tcW w:w="1083" w:type="dxa"/>
            <w:vAlign w:val="center"/>
          </w:tcPr>
          <w:p w14:paraId="6BBB8917">
            <w:pPr>
              <w:jc w:val="center"/>
              <w:rPr>
                <w:rFonts w:hint="eastAsia" w:ascii="宋体" w:hAnsi="宋体" w:cs="方正黑体_GBK"/>
                <w:color w:val="auto"/>
                <w:sz w:val="24"/>
              </w:rPr>
            </w:pPr>
          </w:p>
        </w:tc>
      </w:tr>
      <w:tr w14:paraId="2B4DC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1464322B">
            <w:pPr>
              <w:spacing w:line="360" w:lineRule="auto"/>
              <w:jc w:val="center"/>
              <w:rPr>
                <w:rFonts w:hint="eastAsia" w:ascii="宋体" w:hAnsi="宋体"/>
                <w:bCs/>
                <w:color w:val="auto"/>
                <w:sz w:val="24"/>
              </w:rPr>
            </w:pPr>
            <w:r>
              <w:rPr>
                <w:rFonts w:hint="eastAsia" w:ascii="宋体" w:hAnsi="宋体"/>
                <w:bCs/>
                <w:color w:val="auto"/>
                <w:sz w:val="24"/>
              </w:rPr>
              <w:t>第六节</w:t>
            </w:r>
          </w:p>
        </w:tc>
        <w:tc>
          <w:tcPr>
            <w:tcW w:w="3284" w:type="dxa"/>
            <w:vAlign w:val="center"/>
          </w:tcPr>
          <w:p w14:paraId="6CB18EB1">
            <w:pPr>
              <w:spacing w:line="360" w:lineRule="auto"/>
              <w:jc w:val="left"/>
              <w:rPr>
                <w:rFonts w:hint="eastAsia" w:ascii="宋体" w:hAnsi="宋体"/>
                <w:bCs/>
                <w:color w:val="auto"/>
                <w:sz w:val="24"/>
              </w:rPr>
            </w:pPr>
            <w:r>
              <w:rPr>
                <w:rFonts w:hint="eastAsia" w:ascii="宋体" w:hAnsi="宋体"/>
                <w:bCs/>
                <w:color w:val="auto"/>
                <w:sz w:val="24"/>
              </w:rPr>
              <w:t>生殖系统体液一般检测</w:t>
            </w:r>
          </w:p>
        </w:tc>
        <w:tc>
          <w:tcPr>
            <w:tcW w:w="736" w:type="dxa"/>
            <w:vAlign w:val="center"/>
          </w:tcPr>
          <w:p w14:paraId="1BA8E01E">
            <w:pPr>
              <w:spacing w:line="360" w:lineRule="auto"/>
              <w:ind w:firstLine="21" w:firstLineChars="9"/>
              <w:jc w:val="center"/>
              <w:rPr>
                <w:rFonts w:hint="eastAsia" w:ascii="宋体" w:hAnsi="宋体" w:cs="方正黑体_GBK"/>
                <w:color w:val="auto"/>
                <w:sz w:val="24"/>
              </w:rPr>
            </w:pPr>
            <w:r>
              <w:rPr>
                <w:rFonts w:hint="eastAsia" w:ascii="宋体" w:hAnsi="宋体" w:cs="方正黑体_GBK"/>
                <w:color w:val="auto"/>
                <w:sz w:val="24"/>
              </w:rPr>
              <w:t>自学</w:t>
            </w:r>
          </w:p>
        </w:tc>
        <w:tc>
          <w:tcPr>
            <w:tcW w:w="1004" w:type="dxa"/>
            <w:vAlign w:val="center"/>
          </w:tcPr>
          <w:p w14:paraId="2DCDBDB7">
            <w:pPr>
              <w:spacing w:line="360" w:lineRule="auto"/>
              <w:ind w:firstLine="480" w:firstLineChars="200"/>
              <w:jc w:val="center"/>
              <w:rPr>
                <w:rFonts w:hint="eastAsia" w:ascii="宋体" w:hAnsi="宋体" w:cs="方正黑体_GBK"/>
                <w:color w:val="auto"/>
                <w:sz w:val="24"/>
              </w:rPr>
            </w:pPr>
          </w:p>
        </w:tc>
        <w:tc>
          <w:tcPr>
            <w:tcW w:w="1083" w:type="dxa"/>
            <w:vAlign w:val="center"/>
          </w:tcPr>
          <w:p w14:paraId="6FE1BBB8">
            <w:pPr>
              <w:jc w:val="center"/>
              <w:rPr>
                <w:rFonts w:hint="eastAsia" w:ascii="宋体" w:hAnsi="宋体" w:cs="方正黑体_GBK"/>
                <w:color w:val="auto"/>
                <w:sz w:val="24"/>
              </w:rPr>
            </w:pPr>
          </w:p>
        </w:tc>
      </w:tr>
      <w:tr w14:paraId="282EA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44DD7A09">
            <w:pPr>
              <w:spacing w:line="360" w:lineRule="auto"/>
              <w:jc w:val="center"/>
              <w:rPr>
                <w:rFonts w:hint="eastAsia" w:ascii="宋体" w:hAnsi="宋体" w:cs="方正黑体_GBK"/>
                <w:color w:val="auto"/>
                <w:sz w:val="24"/>
              </w:rPr>
            </w:pPr>
            <w:r>
              <w:rPr>
                <w:rFonts w:hint="eastAsia" w:ascii="宋体" w:hAnsi="宋体" w:cs="方正黑体_GBK"/>
                <w:color w:val="auto"/>
                <w:sz w:val="24"/>
              </w:rPr>
              <w:t>第五章</w:t>
            </w:r>
          </w:p>
        </w:tc>
        <w:tc>
          <w:tcPr>
            <w:tcW w:w="3284" w:type="dxa"/>
            <w:vAlign w:val="center"/>
          </w:tcPr>
          <w:p w14:paraId="647B2B71">
            <w:pPr>
              <w:spacing w:line="360" w:lineRule="auto"/>
              <w:jc w:val="left"/>
              <w:rPr>
                <w:rFonts w:hint="eastAsia" w:ascii="宋体" w:hAnsi="宋体"/>
                <w:color w:val="auto"/>
                <w:sz w:val="24"/>
              </w:rPr>
            </w:pPr>
            <w:r>
              <w:rPr>
                <w:rFonts w:hint="eastAsia" w:ascii="宋体" w:hAnsi="宋体"/>
                <w:color w:val="auto"/>
                <w:sz w:val="24"/>
              </w:rPr>
              <w:t>常用肾脏功能实验室检测</w:t>
            </w:r>
          </w:p>
        </w:tc>
        <w:tc>
          <w:tcPr>
            <w:tcW w:w="736" w:type="dxa"/>
            <w:vAlign w:val="center"/>
          </w:tcPr>
          <w:p w14:paraId="5006B688">
            <w:pPr>
              <w:spacing w:line="360" w:lineRule="auto"/>
              <w:ind w:firstLine="21" w:firstLineChars="9"/>
              <w:jc w:val="center"/>
              <w:rPr>
                <w:rFonts w:hint="eastAsia" w:ascii="宋体" w:hAnsi="宋体" w:cs="方正黑体_GBK"/>
                <w:color w:val="auto"/>
                <w:sz w:val="24"/>
              </w:rPr>
            </w:pPr>
            <w:r>
              <w:rPr>
                <w:rFonts w:hint="eastAsia" w:ascii="宋体" w:hAnsi="宋体" w:cs="方正黑体_GBK"/>
                <w:color w:val="auto"/>
                <w:sz w:val="24"/>
              </w:rPr>
              <w:t>2</w:t>
            </w:r>
          </w:p>
        </w:tc>
        <w:tc>
          <w:tcPr>
            <w:tcW w:w="1004" w:type="dxa"/>
            <w:vAlign w:val="center"/>
          </w:tcPr>
          <w:p w14:paraId="71F14021">
            <w:pPr>
              <w:spacing w:line="360" w:lineRule="auto"/>
              <w:ind w:firstLine="480" w:firstLineChars="200"/>
              <w:jc w:val="center"/>
              <w:rPr>
                <w:rFonts w:hint="eastAsia" w:ascii="宋体" w:hAnsi="宋体" w:cs="方正黑体_GBK"/>
                <w:color w:val="auto"/>
                <w:sz w:val="24"/>
              </w:rPr>
            </w:pPr>
          </w:p>
        </w:tc>
        <w:tc>
          <w:tcPr>
            <w:tcW w:w="1083" w:type="dxa"/>
            <w:vAlign w:val="center"/>
          </w:tcPr>
          <w:p w14:paraId="07AD1F93">
            <w:pPr>
              <w:jc w:val="center"/>
              <w:rPr>
                <w:color w:val="auto"/>
              </w:rPr>
            </w:pPr>
          </w:p>
        </w:tc>
      </w:tr>
      <w:tr w14:paraId="7BD19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1A9EFB91">
            <w:pPr>
              <w:spacing w:line="360" w:lineRule="auto"/>
              <w:jc w:val="center"/>
              <w:rPr>
                <w:rFonts w:hint="eastAsia" w:ascii="宋体" w:hAnsi="宋体" w:cs="方正黑体_GBK"/>
                <w:color w:val="auto"/>
                <w:sz w:val="24"/>
              </w:rPr>
            </w:pPr>
            <w:r>
              <w:rPr>
                <w:rFonts w:hint="eastAsia" w:ascii="宋体" w:hAnsi="宋体" w:cs="方正黑体_GBK"/>
                <w:color w:val="auto"/>
                <w:sz w:val="24"/>
              </w:rPr>
              <w:t>第六章</w:t>
            </w:r>
          </w:p>
        </w:tc>
        <w:tc>
          <w:tcPr>
            <w:tcW w:w="3284" w:type="dxa"/>
            <w:vAlign w:val="center"/>
          </w:tcPr>
          <w:p w14:paraId="5173D223">
            <w:pPr>
              <w:spacing w:line="360" w:lineRule="auto"/>
              <w:jc w:val="left"/>
              <w:rPr>
                <w:rFonts w:hint="eastAsia" w:ascii="宋体" w:hAnsi="宋体"/>
                <w:bCs/>
                <w:color w:val="auto"/>
                <w:sz w:val="24"/>
              </w:rPr>
            </w:pPr>
            <w:r>
              <w:rPr>
                <w:rFonts w:ascii="宋体" w:hAnsi="宋体"/>
                <w:color w:val="auto"/>
                <w:sz w:val="24"/>
              </w:rPr>
              <w:t>常用肝</w:t>
            </w:r>
            <w:r>
              <w:rPr>
                <w:rFonts w:hint="eastAsia" w:ascii="宋体" w:hAnsi="宋体"/>
                <w:color w:val="auto"/>
                <w:sz w:val="24"/>
              </w:rPr>
              <w:t>脏</w:t>
            </w:r>
            <w:r>
              <w:rPr>
                <w:rFonts w:ascii="宋体" w:hAnsi="宋体"/>
                <w:color w:val="auto"/>
                <w:sz w:val="24"/>
              </w:rPr>
              <w:t>功能实验室检测</w:t>
            </w:r>
          </w:p>
        </w:tc>
        <w:tc>
          <w:tcPr>
            <w:tcW w:w="736" w:type="dxa"/>
            <w:vAlign w:val="center"/>
          </w:tcPr>
          <w:p w14:paraId="6EFEDCA0">
            <w:pPr>
              <w:spacing w:line="360" w:lineRule="auto"/>
              <w:ind w:firstLine="21" w:firstLineChars="9"/>
              <w:jc w:val="center"/>
              <w:rPr>
                <w:rFonts w:hint="eastAsia" w:ascii="宋体" w:hAnsi="宋体" w:cs="方正黑体_GBK"/>
                <w:color w:val="auto"/>
                <w:sz w:val="24"/>
              </w:rPr>
            </w:pPr>
            <w:r>
              <w:rPr>
                <w:rFonts w:hint="eastAsia" w:ascii="宋体" w:hAnsi="宋体" w:cs="方正黑体_GBK"/>
                <w:color w:val="auto"/>
                <w:sz w:val="24"/>
              </w:rPr>
              <w:t>3</w:t>
            </w:r>
          </w:p>
        </w:tc>
        <w:tc>
          <w:tcPr>
            <w:tcW w:w="1004" w:type="dxa"/>
            <w:vAlign w:val="center"/>
          </w:tcPr>
          <w:p w14:paraId="002E0ABE">
            <w:pPr>
              <w:spacing w:line="360" w:lineRule="auto"/>
              <w:ind w:firstLine="480" w:firstLineChars="200"/>
              <w:jc w:val="center"/>
              <w:rPr>
                <w:rFonts w:hint="eastAsia" w:ascii="宋体" w:hAnsi="宋体" w:cs="方正黑体_GBK"/>
                <w:color w:val="auto"/>
                <w:sz w:val="24"/>
              </w:rPr>
            </w:pPr>
          </w:p>
        </w:tc>
        <w:tc>
          <w:tcPr>
            <w:tcW w:w="1083" w:type="dxa"/>
            <w:vAlign w:val="center"/>
          </w:tcPr>
          <w:p w14:paraId="2FFCC4F7">
            <w:pPr>
              <w:jc w:val="center"/>
              <w:rPr>
                <w:rFonts w:hint="eastAsia" w:ascii="宋体" w:hAnsi="宋体" w:cs="方正黑体_GBK"/>
                <w:color w:val="auto"/>
                <w:sz w:val="24"/>
              </w:rPr>
            </w:pPr>
          </w:p>
        </w:tc>
      </w:tr>
      <w:tr w14:paraId="59BA4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481399BB">
            <w:pPr>
              <w:spacing w:line="360" w:lineRule="auto"/>
              <w:jc w:val="center"/>
              <w:rPr>
                <w:rFonts w:hint="eastAsia" w:ascii="宋体" w:hAnsi="宋体" w:cs="方正黑体_GBK"/>
                <w:color w:val="auto"/>
                <w:sz w:val="24"/>
              </w:rPr>
            </w:pPr>
            <w:r>
              <w:rPr>
                <w:rFonts w:hint="eastAsia" w:ascii="宋体" w:hAnsi="宋体" w:cs="方正黑体_GBK"/>
                <w:color w:val="auto"/>
                <w:sz w:val="24"/>
              </w:rPr>
              <w:t>第七章</w:t>
            </w:r>
          </w:p>
        </w:tc>
        <w:tc>
          <w:tcPr>
            <w:tcW w:w="3284" w:type="dxa"/>
            <w:vAlign w:val="center"/>
          </w:tcPr>
          <w:p w14:paraId="36A1272F">
            <w:pPr>
              <w:spacing w:line="360" w:lineRule="auto"/>
              <w:jc w:val="left"/>
              <w:rPr>
                <w:rFonts w:hint="eastAsia" w:ascii="宋体" w:hAnsi="宋体" w:cs="方正黑体_GBK"/>
                <w:color w:val="auto"/>
                <w:sz w:val="24"/>
              </w:rPr>
            </w:pPr>
            <w:r>
              <w:rPr>
                <w:rFonts w:hint="eastAsia" w:ascii="宋体" w:hAnsi="宋体"/>
                <w:color w:val="auto"/>
                <w:sz w:val="24"/>
              </w:rPr>
              <w:t>临床常用生物化学检测</w:t>
            </w:r>
          </w:p>
        </w:tc>
        <w:tc>
          <w:tcPr>
            <w:tcW w:w="736" w:type="dxa"/>
            <w:vAlign w:val="center"/>
          </w:tcPr>
          <w:p w14:paraId="4C73507B">
            <w:pPr>
              <w:spacing w:line="360" w:lineRule="auto"/>
              <w:ind w:firstLine="21" w:firstLineChars="9"/>
              <w:jc w:val="center"/>
              <w:rPr>
                <w:rFonts w:hint="eastAsia" w:ascii="宋体" w:hAnsi="宋体" w:cs="方正黑体_GBK"/>
                <w:color w:val="auto"/>
                <w:sz w:val="24"/>
              </w:rPr>
            </w:pPr>
            <w:r>
              <w:rPr>
                <w:rFonts w:hint="eastAsia" w:ascii="宋体" w:hAnsi="宋体" w:cs="方正黑体_GBK"/>
                <w:color w:val="auto"/>
                <w:sz w:val="24"/>
              </w:rPr>
              <w:t>2</w:t>
            </w:r>
          </w:p>
        </w:tc>
        <w:tc>
          <w:tcPr>
            <w:tcW w:w="1004" w:type="dxa"/>
            <w:vAlign w:val="center"/>
          </w:tcPr>
          <w:p w14:paraId="7A521D68">
            <w:pPr>
              <w:spacing w:line="360" w:lineRule="auto"/>
              <w:ind w:firstLine="480" w:firstLineChars="200"/>
              <w:jc w:val="center"/>
              <w:rPr>
                <w:rFonts w:hint="eastAsia" w:ascii="宋体" w:hAnsi="宋体" w:cs="方正黑体_GBK"/>
                <w:color w:val="auto"/>
                <w:sz w:val="24"/>
              </w:rPr>
            </w:pPr>
          </w:p>
        </w:tc>
        <w:tc>
          <w:tcPr>
            <w:tcW w:w="1083" w:type="dxa"/>
            <w:vAlign w:val="center"/>
          </w:tcPr>
          <w:p w14:paraId="654A186A">
            <w:pPr>
              <w:jc w:val="center"/>
              <w:rPr>
                <w:rFonts w:hint="eastAsia" w:ascii="宋体" w:hAnsi="宋体" w:cs="方正黑体_GBK"/>
                <w:color w:val="auto"/>
                <w:sz w:val="24"/>
              </w:rPr>
            </w:pPr>
          </w:p>
        </w:tc>
      </w:tr>
      <w:tr w14:paraId="2DB05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132FCEB0">
            <w:pPr>
              <w:spacing w:line="360" w:lineRule="auto"/>
              <w:jc w:val="center"/>
              <w:rPr>
                <w:rFonts w:hint="eastAsia" w:ascii="宋体" w:hAnsi="宋体" w:cs="方正黑体_GBK"/>
                <w:color w:val="auto"/>
                <w:sz w:val="24"/>
              </w:rPr>
            </w:pPr>
            <w:r>
              <w:rPr>
                <w:rFonts w:hint="eastAsia" w:ascii="宋体" w:hAnsi="宋体"/>
                <w:color w:val="auto"/>
                <w:sz w:val="24"/>
              </w:rPr>
              <w:t>第八章</w:t>
            </w:r>
          </w:p>
        </w:tc>
        <w:tc>
          <w:tcPr>
            <w:tcW w:w="3284" w:type="dxa"/>
            <w:vAlign w:val="center"/>
          </w:tcPr>
          <w:p w14:paraId="3E2BB552">
            <w:pPr>
              <w:spacing w:line="360" w:lineRule="auto"/>
              <w:jc w:val="left"/>
              <w:rPr>
                <w:rFonts w:hint="eastAsia" w:ascii="宋体" w:hAnsi="宋体" w:cs="方正黑体_GBK"/>
                <w:color w:val="auto"/>
                <w:sz w:val="24"/>
              </w:rPr>
            </w:pPr>
            <w:r>
              <w:rPr>
                <w:rFonts w:hint="eastAsia" w:ascii="宋体" w:hAnsi="宋体"/>
                <w:color w:val="auto"/>
                <w:sz w:val="24"/>
              </w:rPr>
              <w:t>临床常用免疫学检测</w:t>
            </w:r>
          </w:p>
        </w:tc>
        <w:tc>
          <w:tcPr>
            <w:tcW w:w="736" w:type="dxa"/>
            <w:vAlign w:val="center"/>
          </w:tcPr>
          <w:p w14:paraId="3354D58B">
            <w:pPr>
              <w:spacing w:line="360" w:lineRule="auto"/>
              <w:ind w:firstLine="21" w:firstLineChars="9"/>
              <w:jc w:val="center"/>
              <w:rPr>
                <w:rFonts w:hint="eastAsia" w:ascii="宋体" w:hAnsi="宋体" w:cs="方正黑体_GBK"/>
                <w:color w:val="auto"/>
                <w:sz w:val="24"/>
              </w:rPr>
            </w:pPr>
          </w:p>
        </w:tc>
        <w:tc>
          <w:tcPr>
            <w:tcW w:w="1004" w:type="dxa"/>
            <w:vAlign w:val="center"/>
          </w:tcPr>
          <w:p w14:paraId="62F9B6DA">
            <w:pPr>
              <w:spacing w:line="360" w:lineRule="auto"/>
              <w:ind w:firstLine="480" w:firstLineChars="200"/>
              <w:jc w:val="center"/>
              <w:rPr>
                <w:rFonts w:hint="eastAsia" w:ascii="宋体" w:hAnsi="宋体" w:cs="方正黑体_GBK"/>
                <w:color w:val="auto"/>
                <w:sz w:val="24"/>
              </w:rPr>
            </w:pPr>
          </w:p>
        </w:tc>
        <w:tc>
          <w:tcPr>
            <w:tcW w:w="1083" w:type="dxa"/>
            <w:vAlign w:val="center"/>
          </w:tcPr>
          <w:p w14:paraId="4F243141">
            <w:pPr>
              <w:jc w:val="center"/>
              <w:rPr>
                <w:rFonts w:hint="eastAsia" w:ascii="宋体" w:hAnsi="宋体" w:cs="方正黑体_GBK"/>
                <w:color w:val="auto"/>
                <w:sz w:val="24"/>
              </w:rPr>
            </w:pPr>
          </w:p>
        </w:tc>
      </w:tr>
      <w:tr w14:paraId="485FB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105AEE10">
            <w:pPr>
              <w:spacing w:line="360" w:lineRule="auto"/>
              <w:jc w:val="center"/>
              <w:rPr>
                <w:rFonts w:hint="eastAsia" w:ascii="宋体" w:hAnsi="宋体" w:cs="方正黑体_GBK"/>
                <w:color w:val="auto"/>
                <w:sz w:val="24"/>
              </w:rPr>
            </w:pPr>
            <w:r>
              <w:rPr>
                <w:rFonts w:hint="eastAsia" w:ascii="宋体" w:hAnsi="宋体"/>
                <w:bCs/>
                <w:color w:val="auto"/>
                <w:sz w:val="24"/>
              </w:rPr>
              <w:t>第一节</w:t>
            </w:r>
          </w:p>
        </w:tc>
        <w:tc>
          <w:tcPr>
            <w:tcW w:w="3284" w:type="dxa"/>
            <w:vAlign w:val="center"/>
          </w:tcPr>
          <w:p w14:paraId="7B2B12CD">
            <w:pPr>
              <w:spacing w:line="360" w:lineRule="auto"/>
              <w:jc w:val="left"/>
              <w:rPr>
                <w:rFonts w:hint="eastAsia" w:ascii="宋体" w:hAnsi="宋体"/>
                <w:color w:val="auto"/>
                <w:sz w:val="24"/>
              </w:rPr>
            </w:pPr>
            <w:r>
              <w:rPr>
                <w:rFonts w:hint="eastAsia" w:ascii="宋体" w:hAnsi="宋体"/>
                <w:color w:val="auto"/>
                <w:sz w:val="24"/>
              </w:rPr>
              <w:t>固有免疫应答检测</w:t>
            </w:r>
          </w:p>
        </w:tc>
        <w:tc>
          <w:tcPr>
            <w:tcW w:w="736" w:type="dxa"/>
            <w:vAlign w:val="center"/>
          </w:tcPr>
          <w:p w14:paraId="17943F5A">
            <w:pPr>
              <w:spacing w:line="360" w:lineRule="auto"/>
              <w:ind w:firstLine="21" w:firstLineChars="9"/>
              <w:jc w:val="center"/>
              <w:rPr>
                <w:rFonts w:hint="eastAsia" w:ascii="宋体" w:hAnsi="宋体" w:cs="方正黑体_GBK"/>
                <w:color w:val="auto"/>
                <w:sz w:val="24"/>
              </w:rPr>
            </w:pPr>
            <w:r>
              <w:rPr>
                <w:rFonts w:hint="eastAsia" w:ascii="宋体" w:hAnsi="宋体" w:cs="方正黑体_GBK"/>
                <w:color w:val="auto"/>
                <w:sz w:val="24"/>
              </w:rPr>
              <w:t>自学</w:t>
            </w:r>
          </w:p>
        </w:tc>
        <w:tc>
          <w:tcPr>
            <w:tcW w:w="1004" w:type="dxa"/>
            <w:vAlign w:val="center"/>
          </w:tcPr>
          <w:p w14:paraId="43E4C906">
            <w:pPr>
              <w:spacing w:line="360" w:lineRule="auto"/>
              <w:ind w:firstLine="480" w:firstLineChars="200"/>
              <w:jc w:val="center"/>
              <w:rPr>
                <w:rFonts w:hint="eastAsia" w:ascii="宋体" w:hAnsi="宋体" w:cs="方正黑体_GBK"/>
                <w:color w:val="auto"/>
                <w:sz w:val="24"/>
              </w:rPr>
            </w:pPr>
          </w:p>
        </w:tc>
        <w:tc>
          <w:tcPr>
            <w:tcW w:w="1083" w:type="dxa"/>
            <w:vAlign w:val="center"/>
          </w:tcPr>
          <w:p w14:paraId="4541E6B5">
            <w:pPr>
              <w:jc w:val="center"/>
              <w:rPr>
                <w:color w:val="auto"/>
              </w:rPr>
            </w:pPr>
          </w:p>
        </w:tc>
      </w:tr>
      <w:tr w14:paraId="17C6C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7D99DB07">
            <w:pPr>
              <w:spacing w:line="360" w:lineRule="auto"/>
              <w:jc w:val="center"/>
              <w:rPr>
                <w:rFonts w:hint="eastAsia" w:ascii="宋体" w:hAnsi="宋体"/>
                <w:bCs/>
                <w:color w:val="auto"/>
                <w:sz w:val="24"/>
              </w:rPr>
            </w:pPr>
            <w:r>
              <w:rPr>
                <w:rFonts w:hint="eastAsia" w:ascii="宋体" w:hAnsi="宋体"/>
                <w:bCs/>
                <w:color w:val="auto"/>
                <w:sz w:val="24"/>
              </w:rPr>
              <w:t>第二节</w:t>
            </w:r>
          </w:p>
        </w:tc>
        <w:tc>
          <w:tcPr>
            <w:tcW w:w="3284" w:type="dxa"/>
            <w:vAlign w:val="center"/>
          </w:tcPr>
          <w:p w14:paraId="748BA04F">
            <w:pPr>
              <w:spacing w:line="360" w:lineRule="auto"/>
              <w:rPr>
                <w:rFonts w:hint="eastAsia" w:ascii="宋体" w:hAnsi="宋体"/>
                <w:bCs/>
                <w:color w:val="auto"/>
                <w:sz w:val="24"/>
              </w:rPr>
            </w:pPr>
            <w:r>
              <w:rPr>
                <w:rFonts w:hint="eastAsia" w:ascii="宋体" w:hAnsi="宋体"/>
                <w:color w:val="auto"/>
                <w:sz w:val="24"/>
              </w:rPr>
              <w:t>适应性免疫应答检测</w:t>
            </w:r>
          </w:p>
        </w:tc>
        <w:tc>
          <w:tcPr>
            <w:tcW w:w="736" w:type="dxa"/>
            <w:vAlign w:val="center"/>
          </w:tcPr>
          <w:p w14:paraId="2CFCDF4B">
            <w:pPr>
              <w:spacing w:line="360" w:lineRule="auto"/>
              <w:ind w:firstLine="21" w:firstLineChars="9"/>
              <w:jc w:val="center"/>
              <w:rPr>
                <w:rFonts w:hint="eastAsia" w:ascii="宋体" w:hAnsi="宋体" w:cs="方正黑体_GBK"/>
                <w:color w:val="auto"/>
                <w:sz w:val="24"/>
              </w:rPr>
            </w:pPr>
            <w:r>
              <w:rPr>
                <w:rFonts w:hint="eastAsia" w:ascii="宋体" w:hAnsi="宋体" w:cs="方正黑体_GBK"/>
                <w:color w:val="auto"/>
                <w:sz w:val="24"/>
              </w:rPr>
              <w:t>自学</w:t>
            </w:r>
          </w:p>
        </w:tc>
        <w:tc>
          <w:tcPr>
            <w:tcW w:w="1004" w:type="dxa"/>
            <w:vAlign w:val="center"/>
          </w:tcPr>
          <w:p w14:paraId="1EC859D0">
            <w:pPr>
              <w:spacing w:line="360" w:lineRule="auto"/>
              <w:ind w:firstLine="480" w:firstLineChars="200"/>
              <w:jc w:val="center"/>
              <w:rPr>
                <w:rFonts w:hint="eastAsia" w:ascii="宋体" w:hAnsi="宋体" w:cs="方正黑体_GBK"/>
                <w:color w:val="auto"/>
                <w:sz w:val="24"/>
              </w:rPr>
            </w:pPr>
          </w:p>
        </w:tc>
        <w:tc>
          <w:tcPr>
            <w:tcW w:w="1083" w:type="dxa"/>
            <w:vAlign w:val="center"/>
          </w:tcPr>
          <w:p w14:paraId="5767D1C3">
            <w:pPr>
              <w:jc w:val="center"/>
              <w:rPr>
                <w:rFonts w:hint="eastAsia" w:ascii="宋体" w:hAnsi="宋体" w:cs="方正黑体_GBK"/>
                <w:color w:val="auto"/>
                <w:sz w:val="24"/>
              </w:rPr>
            </w:pPr>
          </w:p>
        </w:tc>
      </w:tr>
      <w:tr w14:paraId="7300A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2015F01F">
            <w:pPr>
              <w:spacing w:line="360" w:lineRule="auto"/>
              <w:jc w:val="center"/>
              <w:rPr>
                <w:rFonts w:hint="eastAsia" w:ascii="宋体" w:hAnsi="宋体"/>
                <w:bCs/>
                <w:color w:val="auto"/>
                <w:sz w:val="24"/>
              </w:rPr>
            </w:pPr>
            <w:r>
              <w:rPr>
                <w:rFonts w:hint="eastAsia" w:ascii="宋体" w:hAnsi="宋体"/>
                <w:bCs/>
                <w:color w:val="auto"/>
                <w:sz w:val="24"/>
              </w:rPr>
              <w:t>第三节</w:t>
            </w:r>
          </w:p>
        </w:tc>
        <w:tc>
          <w:tcPr>
            <w:tcW w:w="3284" w:type="dxa"/>
            <w:vAlign w:val="center"/>
          </w:tcPr>
          <w:p w14:paraId="0F33B52A">
            <w:pPr>
              <w:spacing w:line="360" w:lineRule="auto"/>
              <w:rPr>
                <w:rFonts w:hint="eastAsia" w:ascii="宋体" w:hAnsi="宋体"/>
                <w:bCs/>
                <w:color w:val="auto"/>
                <w:sz w:val="24"/>
              </w:rPr>
            </w:pPr>
            <w:r>
              <w:rPr>
                <w:rFonts w:hint="eastAsia" w:ascii="宋体" w:hAnsi="宋体"/>
                <w:bCs/>
                <w:color w:val="auto"/>
                <w:sz w:val="24"/>
              </w:rPr>
              <w:t>肿瘤标志物检测</w:t>
            </w:r>
          </w:p>
        </w:tc>
        <w:tc>
          <w:tcPr>
            <w:tcW w:w="736" w:type="dxa"/>
            <w:vAlign w:val="center"/>
          </w:tcPr>
          <w:p w14:paraId="28E6E531">
            <w:pPr>
              <w:spacing w:line="360" w:lineRule="auto"/>
              <w:ind w:firstLine="21" w:firstLineChars="9"/>
              <w:jc w:val="center"/>
              <w:rPr>
                <w:rFonts w:hint="eastAsia" w:ascii="宋体" w:hAnsi="宋体" w:cs="方正黑体_GBK"/>
                <w:color w:val="auto"/>
                <w:sz w:val="24"/>
              </w:rPr>
            </w:pPr>
            <w:r>
              <w:rPr>
                <w:rFonts w:hint="eastAsia" w:ascii="宋体" w:hAnsi="宋体" w:cs="方正黑体_GBK"/>
                <w:color w:val="auto"/>
                <w:sz w:val="24"/>
              </w:rPr>
              <w:t>1</w:t>
            </w:r>
          </w:p>
        </w:tc>
        <w:tc>
          <w:tcPr>
            <w:tcW w:w="1004" w:type="dxa"/>
            <w:vAlign w:val="center"/>
          </w:tcPr>
          <w:p w14:paraId="548C1F1A">
            <w:pPr>
              <w:spacing w:line="360" w:lineRule="auto"/>
              <w:ind w:firstLine="480" w:firstLineChars="200"/>
              <w:jc w:val="center"/>
              <w:rPr>
                <w:rFonts w:hint="eastAsia" w:ascii="宋体" w:hAnsi="宋体" w:cs="方正黑体_GBK"/>
                <w:color w:val="auto"/>
                <w:sz w:val="24"/>
              </w:rPr>
            </w:pPr>
          </w:p>
        </w:tc>
        <w:tc>
          <w:tcPr>
            <w:tcW w:w="1083" w:type="dxa"/>
            <w:vAlign w:val="center"/>
          </w:tcPr>
          <w:p w14:paraId="4B874325">
            <w:pPr>
              <w:jc w:val="center"/>
              <w:rPr>
                <w:rFonts w:hint="eastAsia" w:ascii="宋体" w:hAnsi="宋体" w:cs="方正黑体_GBK"/>
                <w:color w:val="auto"/>
                <w:sz w:val="24"/>
              </w:rPr>
            </w:pPr>
          </w:p>
        </w:tc>
      </w:tr>
      <w:tr w14:paraId="7D593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1453C79B">
            <w:pPr>
              <w:spacing w:line="360" w:lineRule="auto"/>
              <w:jc w:val="center"/>
              <w:rPr>
                <w:rFonts w:hint="eastAsia" w:ascii="宋体" w:hAnsi="宋体"/>
                <w:bCs/>
                <w:color w:val="auto"/>
                <w:sz w:val="24"/>
              </w:rPr>
            </w:pPr>
            <w:r>
              <w:rPr>
                <w:rFonts w:hint="eastAsia" w:ascii="宋体" w:hAnsi="宋体"/>
                <w:bCs/>
                <w:color w:val="auto"/>
                <w:sz w:val="24"/>
              </w:rPr>
              <w:t>第四节</w:t>
            </w:r>
          </w:p>
        </w:tc>
        <w:tc>
          <w:tcPr>
            <w:tcW w:w="3284" w:type="dxa"/>
            <w:vAlign w:val="center"/>
          </w:tcPr>
          <w:p w14:paraId="6051EA6B">
            <w:pPr>
              <w:spacing w:line="360" w:lineRule="auto"/>
              <w:jc w:val="left"/>
              <w:rPr>
                <w:rFonts w:hint="eastAsia" w:ascii="宋体" w:hAnsi="宋体"/>
                <w:color w:val="auto"/>
                <w:sz w:val="24"/>
              </w:rPr>
            </w:pPr>
            <w:r>
              <w:rPr>
                <w:rFonts w:hint="eastAsia" w:ascii="宋体" w:hAnsi="宋体"/>
                <w:bCs/>
                <w:color w:val="auto"/>
                <w:sz w:val="24"/>
              </w:rPr>
              <w:t>自身抗体检测</w:t>
            </w:r>
          </w:p>
        </w:tc>
        <w:tc>
          <w:tcPr>
            <w:tcW w:w="736" w:type="dxa"/>
            <w:vAlign w:val="center"/>
          </w:tcPr>
          <w:p w14:paraId="02351F67">
            <w:pPr>
              <w:spacing w:line="360" w:lineRule="auto"/>
              <w:ind w:firstLine="21" w:firstLineChars="9"/>
              <w:jc w:val="center"/>
              <w:rPr>
                <w:rFonts w:hint="eastAsia" w:ascii="宋体" w:hAnsi="宋体" w:cs="方正黑体_GBK"/>
                <w:color w:val="auto"/>
                <w:sz w:val="24"/>
              </w:rPr>
            </w:pPr>
            <w:r>
              <w:rPr>
                <w:rFonts w:hint="eastAsia" w:ascii="宋体" w:hAnsi="宋体" w:cs="方正黑体_GBK"/>
                <w:color w:val="auto"/>
                <w:sz w:val="24"/>
              </w:rPr>
              <w:t>2</w:t>
            </w:r>
          </w:p>
        </w:tc>
        <w:tc>
          <w:tcPr>
            <w:tcW w:w="1004" w:type="dxa"/>
            <w:vAlign w:val="center"/>
          </w:tcPr>
          <w:p w14:paraId="6FB7CAF3">
            <w:pPr>
              <w:spacing w:line="360" w:lineRule="auto"/>
              <w:ind w:firstLine="480" w:firstLineChars="200"/>
              <w:jc w:val="center"/>
              <w:rPr>
                <w:rFonts w:hint="eastAsia" w:ascii="宋体" w:hAnsi="宋体" w:cs="方正黑体_GBK"/>
                <w:color w:val="auto"/>
                <w:sz w:val="24"/>
              </w:rPr>
            </w:pPr>
          </w:p>
        </w:tc>
        <w:tc>
          <w:tcPr>
            <w:tcW w:w="1083" w:type="dxa"/>
            <w:vAlign w:val="center"/>
          </w:tcPr>
          <w:p w14:paraId="184C6716">
            <w:pPr>
              <w:jc w:val="center"/>
              <w:rPr>
                <w:rFonts w:hint="eastAsia" w:ascii="宋体" w:hAnsi="宋体" w:cs="方正黑体_GBK"/>
                <w:color w:val="auto"/>
                <w:sz w:val="24"/>
              </w:rPr>
            </w:pPr>
          </w:p>
        </w:tc>
      </w:tr>
      <w:tr w14:paraId="21674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5847A23B">
            <w:pPr>
              <w:spacing w:line="360" w:lineRule="auto"/>
              <w:jc w:val="center"/>
              <w:rPr>
                <w:rFonts w:hint="eastAsia" w:ascii="宋体" w:hAnsi="宋体"/>
                <w:bCs/>
                <w:color w:val="auto"/>
                <w:sz w:val="24"/>
              </w:rPr>
            </w:pPr>
            <w:r>
              <w:rPr>
                <w:rFonts w:hint="eastAsia" w:ascii="宋体" w:hAnsi="宋体"/>
                <w:color w:val="auto"/>
                <w:sz w:val="24"/>
              </w:rPr>
              <w:t>第五节</w:t>
            </w:r>
          </w:p>
        </w:tc>
        <w:tc>
          <w:tcPr>
            <w:tcW w:w="3284" w:type="dxa"/>
            <w:vAlign w:val="center"/>
          </w:tcPr>
          <w:p w14:paraId="0BF81959">
            <w:pPr>
              <w:spacing w:line="360" w:lineRule="auto"/>
              <w:jc w:val="left"/>
              <w:rPr>
                <w:rFonts w:hint="eastAsia" w:ascii="宋体" w:hAnsi="宋体"/>
                <w:color w:val="auto"/>
                <w:sz w:val="24"/>
              </w:rPr>
            </w:pPr>
            <w:r>
              <w:rPr>
                <w:rFonts w:hint="eastAsia" w:ascii="宋体" w:hAnsi="宋体"/>
                <w:bCs/>
                <w:color w:val="auto"/>
                <w:sz w:val="24"/>
              </w:rPr>
              <w:t>感染免疫检测</w:t>
            </w:r>
          </w:p>
        </w:tc>
        <w:tc>
          <w:tcPr>
            <w:tcW w:w="736" w:type="dxa"/>
            <w:vAlign w:val="center"/>
          </w:tcPr>
          <w:p w14:paraId="0FFBCA99">
            <w:pPr>
              <w:spacing w:line="360" w:lineRule="auto"/>
              <w:ind w:firstLine="21" w:firstLineChars="9"/>
              <w:jc w:val="center"/>
              <w:rPr>
                <w:rFonts w:hint="eastAsia" w:ascii="宋体" w:hAnsi="宋体" w:cs="方正黑体_GBK"/>
                <w:color w:val="auto"/>
                <w:sz w:val="24"/>
              </w:rPr>
            </w:pPr>
            <w:r>
              <w:rPr>
                <w:rFonts w:hint="eastAsia" w:ascii="宋体" w:hAnsi="宋体" w:cs="方正黑体_GBK"/>
                <w:color w:val="auto"/>
                <w:sz w:val="24"/>
              </w:rPr>
              <w:t>1</w:t>
            </w:r>
          </w:p>
        </w:tc>
        <w:tc>
          <w:tcPr>
            <w:tcW w:w="1004" w:type="dxa"/>
            <w:vAlign w:val="center"/>
          </w:tcPr>
          <w:p w14:paraId="3EDE706B">
            <w:pPr>
              <w:spacing w:line="360" w:lineRule="auto"/>
              <w:ind w:firstLine="480" w:firstLineChars="200"/>
              <w:jc w:val="center"/>
              <w:rPr>
                <w:rFonts w:hint="eastAsia" w:ascii="宋体" w:hAnsi="宋体" w:cs="方正黑体_GBK"/>
                <w:color w:val="auto"/>
                <w:sz w:val="24"/>
              </w:rPr>
            </w:pPr>
          </w:p>
        </w:tc>
        <w:tc>
          <w:tcPr>
            <w:tcW w:w="1083" w:type="dxa"/>
            <w:vAlign w:val="center"/>
          </w:tcPr>
          <w:p w14:paraId="787A1DF9">
            <w:pPr>
              <w:jc w:val="center"/>
              <w:rPr>
                <w:rFonts w:hint="eastAsia" w:ascii="宋体" w:hAnsi="宋体" w:cs="方正黑体_GBK"/>
                <w:color w:val="auto"/>
                <w:sz w:val="24"/>
              </w:rPr>
            </w:pPr>
          </w:p>
        </w:tc>
      </w:tr>
      <w:tr w14:paraId="02E3E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6DBE2C52">
            <w:pPr>
              <w:spacing w:line="360" w:lineRule="auto"/>
              <w:jc w:val="center"/>
              <w:rPr>
                <w:rFonts w:hint="eastAsia" w:ascii="宋体" w:hAnsi="宋体" w:cs="方正黑体_GBK"/>
                <w:color w:val="auto"/>
                <w:sz w:val="24"/>
              </w:rPr>
            </w:pPr>
            <w:r>
              <w:rPr>
                <w:rFonts w:hint="eastAsia" w:ascii="宋体" w:hAnsi="宋体"/>
                <w:color w:val="auto"/>
                <w:sz w:val="24"/>
              </w:rPr>
              <w:t>第六节</w:t>
            </w:r>
          </w:p>
        </w:tc>
        <w:tc>
          <w:tcPr>
            <w:tcW w:w="3284" w:type="dxa"/>
            <w:vAlign w:val="center"/>
          </w:tcPr>
          <w:p w14:paraId="524F2F06">
            <w:pPr>
              <w:spacing w:line="360" w:lineRule="auto"/>
              <w:jc w:val="left"/>
              <w:rPr>
                <w:rFonts w:hint="eastAsia" w:ascii="宋体" w:hAnsi="宋体"/>
                <w:color w:val="auto"/>
                <w:sz w:val="24"/>
              </w:rPr>
            </w:pPr>
            <w:r>
              <w:rPr>
                <w:rFonts w:hint="eastAsia" w:ascii="宋体" w:hAnsi="宋体"/>
                <w:color w:val="auto"/>
                <w:sz w:val="24"/>
              </w:rPr>
              <w:t>移植免疫检测</w:t>
            </w:r>
          </w:p>
        </w:tc>
        <w:tc>
          <w:tcPr>
            <w:tcW w:w="736" w:type="dxa"/>
            <w:vAlign w:val="center"/>
          </w:tcPr>
          <w:p w14:paraId="6D346036">
            <w:pPr>
              <w:spacing w:line="360" w:lineRule="auto"/>
              <w:ind w:firstLine="21" w:firstLineChars="9"/>
              <w:jc w:val="center"/>
              <w:rPr>
                <w:rFonts w:hint="eastAsia" w:ascii="宋体" w:hAnsi="宋体" w:cs="方正黑体_GBK"/>
                <w:color w:val="auto"/>
                <w:sz w:val="24"/>
              </w:rPr>
            </w:pPr>
            <w:r>
              <w:rPr>
                <w:rFonts w:hint="eastAsia" w:ascii="宋体" w:hAnsi="宋体" w:cs="方正黑体_GBK"/>
                <w:color w:val="auto"/>
                <w:sz w:val="24"/>
              </w:rPr>
              <w:t>自学</w:t>
            </w:r>
          </w:p>
        </w:tc>
        <w:tc>
          <w:tcPr>
            <w:tcW w:w="1004" w:type="dxa"/>
            <w:vAlign w:val="center"/>
          </w:tcPr>
          <w:p w14:paraId="5E09AD2D">
            <w:pPr>
              <w:spacing w:line="360" w:lineRule="auto"/>
              <w:ind w:firstLine="480" w:firstLineChars="200"/>
              <w:jc w:val="center"/>
              <w:rPr>
                <w:rFonts w:hint="eastAsia" w:ascii="宋体" w:hAnsi="宋体" w:cs="方正黑体_GBK"/>
                <w:color w:val="auto"/>
                <w:sz w:val="24"/>
              </w:rPr>
            </w:pPr>
          </w:p>
        </w:tc>
        <w:tc>
          <w:tcPr>
            <w:tcW w:w="1083" w:type="dxa"/>
            <w:vAlign w:val="center"/>
          </w:tcPr>
          <w:p w14:paraId="60185581">
            <w:pPr>
              <w:jc w:val="center"/>
              <w:rPr>
                <w:rFonts w:hint="eastAsia" w:ascii="宋体" w:hAnsi="宋体" w:cs="方正黑体_GBK"/>
                <w:color w:val="auto"/>
                <w:sz w:val="24"/>
              </w:rPr>
            </w:pPr>
          </w:p>
        </w:tc>
      </w:tr>
      <w:tr w14:paraId="4F718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7F576737">
            <w:pPr>
              <w:spacing w:line="360" w:lineRule="auto"/>
              <w:jc w:val="center"/>
              <w:rPr>
                <w:rFonts w:hint="eastAsia" w:ascii="宋体" w:hAnsi="宋体"/>
                <w:color w:val="auto"/>
                <w:sz w:val="24"/>
              </w:rPr>
            </w:pPr>
            <w:r>
              <w:rPr>
                <w:rFonts w:hint="eastAsia" w:ascii="宋体" w:hAnsi="宋体"/>
                <w:color w:val="auto"/>
                <w:sz w:val="24"/>
              </w:rPr>
              <w:t>第七节</w:t>
            </w:r>
          </w:p>
        </w:tc>
        <w:tc>
          <w:tcPr>
            <w:tcW w:w="3284" w:type="dxa"/>
            <w:vAlign w:val="center"/>
          </w:tcPr>
          <w:p w14:paraId="4B6E54F4">
            <w:pPr>
              <w:spacing w:line="360" w:lineRule="auto"/>
              <w:jc w:val="left"/>
              <w:rPr>
                <w:rFonts w:hint="eastAsia" w:ascii="宋体" w:hAnsi="宋体"/>
                <w:color w:val="auto"/>
                <w:sz w:val="24"/>
              </w:rPr>
            </w:pPr>
            <w:r>
              <w:rPr>
                <w:rFonts w:hint="eastAsia" w:ascii="宋体" w:hAnsi="宋体"/>
                <w:color w:val="auto"/>
                <w:sz w:val="24"/>
              </w:rPr>
              <w:t>超敏反应性疾病检测</w:t>
            </w:r>
          </w:p>
        </w:tc>
        <w:tc>
          <w:tcPr>
            <w:tcW w:w="736" w:type="dxa"/>
            <w:vAlign w:val="center"/>
          </w:tcPr>
          <w:p w14:paraId="4F40FD37">
            <w:pPr>
              <w:spacing w:line="360" w:lineRule="auto"/>
              <w:ind w:firstLine="21" w:firstLineChars="9"/>
              <w:jc w:val="center"/>
              <w:rPr>
                <w:rFonts w:hint="eastAsia" w:ascii="宋体" w:hAnsi="宋体" w:cs="方正黑体_GBK"/>
                <w:color w:val="auto"/>
                <w:sz w:val="24"/>
              </w:rPr>
            </w:pPr>
            <w:r>
              <w:rPr>
                <w:rFonts w:hint="eastAsia" w:ascii="宋体" w:hAnsi="宋体" w:cs="方正黑体_GBK"/>
                <w:color w:val="auto"/>
                <w:sz w:val="24"/>
              </w:rPr>
              <w:t>自学</w:t>
            </w:r>
          </w:p>
        </w:tc>
        <w:tc>
          <w:tcPr>
            <w:tcW w:w="1004" w:type="dxa"/>
            <w:vAlign w:val="center"/>
          </w:tcPr>
          <w:p w14:paraId="6CE2DFB0">
            <w:pPr>
              <w:spacing w:line="360" w:lineRule="auto"/>
              <w:ind w:firstLine="480" w:firstLineChars="200"/>
              <w:jc w:val="center"/>
              <w:rPr>
                <w:rFonts w:hint="eastAsia" w:ascii="宋体" w:hAnsi="宋体" w:cs="方正黑体_GBK"/>
                <w:color w:val="auto"/>
                <w:sz w:val="24"/>
              </w:rPr>
            </w:pPr>
          </w:p>
        </w:tc>
        <w:tc>
          <w:tcPr>
            <w:tcW w:w="1083" w:type="dxa"/>
            <w:vAlign w:val="center"/>
          </w:tcPr>
          <w:p w14:paraId="31934D75">
            <w:pPr>
              <w:jc w:val="center"/>
              <w:rPr>
                <w:rFonts w:hint="eastAsia" w:ascii="宋体" w:hAnsi="宋体" w:cs="方正黑体_GBK"/>
                <w:color w:val="auto"/>
                <w:sz w:val="24"/>
              </w:rPr>
            </w:pPr>
          </w:p>
        </w:tc>
      </w:tr>
      <w:tr w14:paraId="75A86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649540DD">
            <w:pPr>
              <w:spacing w:line="360" w:lineRule="auto"/>
              <w:jc w:val="center"/>
              <w:rPr>
                <w:rFonts w:hint="eastAsia" w:ascii="宋体" w:hAnsi="宋体"/>
                <w:bCs/>
                <w:color w:val="auto"/>
                <w:sz w:val="24"/>
              </w:rPr>
            </w:pPr>
            <w:r>
              <w:rPr>
                <w:rFonts w:hint="eastAsia" w:ascii="宋体" w:hAnsi="宋体"/>
                <w:color w:val="auto"/>
                <w:sz w:val="24"/>
              </w:rPr>
              <w:t>第九章</w:t>
            </w:r>
          </w:p>
        </w:tc>
        <w:tc>
          <w:tcPr>
            <w:tcW w:w="3284" w:type="dxa"/>
            <w:vAlign w:val="center"/>
          </w:tcPr>
          <w:p w14:paraId="7C483EA6">
            <w:pPr>
              <w:spacing w:line="360" w:lineRule="auto"/>
              <w:jc w:val="left"/>
              <w:rPr>
                <w:rFonts w:hint="eastAsia" w:ascii="宋体" w:hAnsi="宋体"/>
                <w:color w:val="auto"/>
                <w:sz w:val="24"/>
              </w:rPr>
            </w:pPr>
            <w:r>
              <w:rPr>
                <w:rFonts w:hint="eastAsia" w:ascii="宋体" w:hAnsi="宋体"/>
                <w:color w:val="auto"/>
                <w:sz w:val="24"/>
              </w:rPr>
              <w:t>临床常见病原体检测</w:t>
            </w:r>
          </w:p>
        </w:tc>
        <w:tc>
          <w:tcPr>
            <w:tcW w:w="736" w:type="dxa"/>
            <w:vAlign w:val="center"/>
          </w:tcPr>
          <w:p w14:paraId="30950D7A">
            <w:pPr>
              <w:spacing w:line="360" w:lineRule="auto"/>
              <w:ind w:firstLine="21" w:firstLineChars="9"/>
              <w:jc w:val="center"/>
              <w:rPr>
                <w:rFonts w:hint="eastAsia" w:ascii="宋体" w:hAnsi="宋体" w:cs="方正黑体_GBK"/>
                <w:color w:val="auto"/>
                <w:sz w:val="24"/>
              </w:rPr>
            </w:pPr>
            <w:r>
              <w:rPr>
                <w:rFonts w:hint="eastAsia" w:ascii="宋体" w:hAnsi="宋体" w:cs="方正黑体_GBK"/>
                <w:color w:val="auto"/>
                <w:sz w:val="24"/>
              </w:rPr>
              <w:t>3</w:t>
            </w:r>
          </w:p>
        </w:tc>
        <w:tc>
          <w:tcPr>
            <w:tcW w:w="1004" w:type="dxa"/>
            <w:vAlign w:val="center"/>
          </w:tcPr>
          <w:p w14:paraId="40A26B02">
            <w:pPr>
              <w:spacing w:line="360" w:lineRule="auto"/>
              <w:ind w:firstLine="480" w:firstLineChars="200"/>
              <w:jc w:val="center"/>
              <w:rPr>
                <w:rFonts w:hint="eastAsia" w:ascii="宋体" w:hAnsi="宋体" w:cs="方正黑体_GBK"/>
                <w:color w:val="auto"/>
                <w:sz w:val="24"/>
              </w:rPr>
            </w:pPr>
          </w:p>
        </w:tc>
        <w:tc>
          <w:tcPr>
            <w:tcW w:w="1083" w:type="dxa"/>
            <w:vAlign w:val="center"/>
          </w:tcPr>
          <w:p w14:paraId="074AF3D1">
            <w:pPr>
              <w:jc w:val="center"/>
              <w:rPr>
                <w:rFonts w:hint="eastAsia" w:ascii="宋体" w:hAnsi="宋体" w:cs="方正黑体_GBK"/>
                <w:color w:val="auto"/>
                <w:sz w:val="24"/>
              </w:rPr>
            </w:pPr>
          </w:p>
        </w:tc>
      </w:tr>
      <w:tr w14:paraId="1322C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1D8C7301">
            <w:pPr>
              <w:spacing w:line="360" w:lineRule="auto"/>
              <w:jc w:val="center"/>
              <w:rPr>
                <w:rFonts w:hint="eastAsia" w:ascii="宋体" w:hAnsi="宋体" w:cs="方正黑体_GBK"/>
                <w:color w:val="auto"/>
                <w:sz w:val="24"/>
              </w:rPr>
            </w:pPr>
            <w:r>
              <w:rPr>
                <w:rFonts w:hint="eastAsia" w:ascii="宋体" w:hAnsi="宋体" w:cs="方正黑体_GBK"/>
                <w:color w:val="auto"/>
                <w:sz w:val="24"/>
              </w:rPr>
              <w:t>合 计</w:t>
            </w:r>
          </w:p>
        </w:tc>
        <w:tc>
          <w:tcPr>
            <w:tcW w:w="3284" w:type="dxa"/>
            <w:vAlign w:val="center"/>
          </w:tcPr>
          <w:p w14:paraId="3743501F">
            <w:pPr>
              <w:spacing w:line="360" w:lineRule="auto"/>
              <w:ind w:firstLine="480" w:firstLineChars="200"/>
              <w:rPr>
                <w:rFonts w:hint="eastAsia" w:ascii="宋体" w:hAnsi="宋体" w:cs="方正黑体_GBK"/>
                <w:color w:val="auto"/>
                <w:sz w:val="24"/>
              </w:rPr>
            </w:pPr>
          </w:p>
        </w:tc>
        <w:tc>
          <w:tcPr>
            <w:tcW w:w="736" w:type="dxa"/>
            <w:vAlign w:val="center"/>
          </w:tcPr>
          <w:p w14:paraId="2FBFBA3C">
            <w:pPr>
              <w:spacing w:line="360" w:lineRule="auto"/>
              <w:ind w:firstLine="21" w:firstLineChars="9"/>
              <w:jc w:val="center"/>
              <w:rPr>
                <w:rFonts w:hint="eastAsia" w:ascii="宋体" w:hAnsi="宋体" w:eastAsia="宋体" w:cs="方正黑体_GBK"/>
                <w:color w:val="auto"/>
                <w:sz w:val="24"/>
                <w:lang w:eastAsia="zh-CN"/>
              </w:rPr>
            </w:pPr>
            <w:r>
              <w:rPr>
                <w:rFonts w:hint="eastAsia" w:ascii="宋体" w:hAnsi="宋体" w:cs="方正黑体_GBK"/>
                <w:color w:val="auto"/>
                <w:sz w:val="24"/>
              </w:rPr>
              <w:t>2</w:t>
            </w:r>
            <w:r>
              <w:rPr>
                <w:rFonts w:hint="eastAsia" w:ascii="宋体" w:hAnsi="宋体" w:cs="方正黑体_GBK"/>
                <w:color w:val="auto"/>
                <w:sz w:val="24"/>
                <w:lang w:val="en-US" w:eastAsia="zh-CN"/>
              </w:rPr>
              <w:t>7</w:t>
            </w:r>
          </w:p>
        </w:tc>
        <w:tc>
          <w:tcPr>
            <w:tcW w:w="1004" w:type="dxa"/>
            <w:vAlign w:val="center"/>
          </w:tcPr>
          <w:p w14:paraId="767DB73F">
            <w:pPr>
              <w:spacing w:line="360" w:lineRule="auto"/>
              <w:ind w:firstLine="480" w:firstLineChars="200"/>
              <w:jc w:val="center"/>
              <w:rPr>
                <w:rFonts w:hint="eastAsia" w:ascii="宋体" w:hAnsi="宋体" w:cs="方正黑体_GBK"/>
                <w:color w:val="auto"/>
                <w:sz w:val="24"/>
              </w:rPr>
            </w:pPr>
          </w:p>
        </w:tc>
        <w:tc>
          <w:tcPr>
            <w:tcW w:w="1083" w:type="dxa"/>
            <w:vAlign w:val="center"/>
          </w:tcPr>
          <w:p w14:paraId="082B5D55">
            <w:pPr>
              <w:spacing w:line="360" w:lineRule="auto"/>
              <w:jc w:val="center"/>
              <w:rPr>
                <w:rFonts w:hint="eastAsia" w:ascii="宋体" w:hAnsi="宋体" w:cs="方正黑体_GBK"/>
                <w:color w:val="auto"/>
                <w:sz w:val="24"/>
              </w:rPr>
            </w:pPr>
          </w:p>
        </w:tc>
      </w:tr>
    </w:tbl>
    <w:p w14:paraId="3F561C55">
      <w:pPr>
        <w:spacing w:line="360" w:lineRule="auto"/>
        <w:jc w:val="right"/>
        <w:rPr>
          <w:rFonts w:hint="eastAsia" w:ascii="黑体" w:hAnsi="宋体" w:eastAsia="黑体"/>
          <w:color w:val="auto"/>
          <w:sz w:val="28"/>
          <w:szCs w:val="28"/>
        </w:rPr>
      </w:pPr>
    </w:p>
    <w:p w14:paraId="7FAF1378">
      <w:pPr>
        <w:pStyle w:val="12"/>
        <w:numPr>
          <w:ilvl w:val="2"/>
          <w:numId w:val="1"/>
        </w:numPr>
        <w:spacing w:line="360" w:lineRule="auto"/>
        <w:ind w:left="692" w:firstLineChars="0"/>
        <w:rPr>
          <w:rFonts w:hint="eastAsia" w:ascii="宋体" w:hAnsi="宋体" w:cs="方正黑体_GBK"/>
          <w:sz w:val="24"/>
        </w:rPr>
      </w:pPr>
      <w:r>
        <w:rPr>
          <w:rFonts w:hint="eastAsia" w:ascii="宋体" w:hAnsi="宋体" w:cs="方正黑体_GBK"/>
          <w:sz w:val="24"/>
        </w:rPr>
        <w:t>实验</w:t>
      </w:r>
      <w:r>
        <w:rPr>
          <w:rFonts w:ascii="宋体" w:hAnsi="宋体" w:cs="方正黑体_GBK"/>
          <w:sz w:val="24"/>
        </w:rPr>
        <w:t>、</w:t>
      </w:r>
      <w:r>
        <w:rPr>
          <w:rFonts w:hint="eastAsia" w:ascii="宋体" w:hAnsi="宋体" w:cs="方正黑体_GBK"/>
          <w:sz w:val="24"/>
        </w:rPr>
        <w:t>实践教学（课间实习）内容安排及学时分配</w:t>
      </w:r>
    </w:p>
    <w:tbl>
      <w:tblPr>
        <w:tblStyle w:val="7"/>
        <w:tblW w:w="7518" w:type="dxa"/>
        <w:tblInd w:w="9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988"/>
        <w:gridCol w:w="960"/>
        <w:gridCol w:w="1173"/>
        <w:gridCol w:w="1137"/>
      </w:tblGrid>
      <w:tr w14:paraId="0649A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60" w:type="dxa"/>
          </w:tcPr>
          <w:p w14:paraId="3F06099E">
            <w:pPr>
              <w:spacing w:line="360" w:lineRule="auto"/>
              <w:jc w:val="center"/>
              <w:rPr>
                <w:rFonts w:hint="eastAsia" w:ascii="宋体" w:hAnsi="宋体" w:cs="方正黑体_GBK"/>
                <w:sz w:val="24"/>
              </w:rPr>
            </w:pPr>
            <w:r>
              <w:rPr>
                <w:rFonts w:hint="eastAsia" w:ascii="宋体" w:hAnsi="宋体" w:cs="方正黑体_GBK"/>
                <w:sz w:val="24"/>
              </w:rPr>
              <w:t>单 元</w:t>
            </w:r>
          </w:p>
        </w:tc>
        <w:tc>
          <w:tcPr>
            <w:tcW w:w="2988" w:type="dxa"/>
          </w:tcPr>
          <w:p w14:paraId="199223B7">
            <w:pPr>
              <w:spacing w:line="360" w:lineRule="auto"/>
              <w:jc w:val="center"/>
              <w:rPr>
                <w:rFonts w:hint="eastAsia" w:ascii="宋体" w:hAnsi="宋体" w:cs="方正黑体_GBK"/>
                <w:sz w:val="24"/>
              </w:rPr>
            </w:pPr>
            <w:r>
              <w:rPr>
                <w:rFonts w:hint="eastAsia" w:ascii="宋体" w:hAnsi="宋体" w:cs="方正黑体_GBK"/>
                <w:sz w:val="24"/>
              </w:rPr>
              <w:t>内  容</w:t>
            </w:r>
          </w:p>
        </w:tc>
        <w:tc>
          <w:tcPr>
            <w:tcW w:w="960" w:type="dxa"/>
          </w:tcPr>
          <w:p w14:paraId="683AD439">
            <w:pPr>
              <w:spacing w:line="360" w:lineRule="auto"/>
              <w:rPr>
                <w:rFonts w:hint="eastAsia" w:ascii="宋体" w:hAnsi="宋体" w:cs="方正黑体_GBK"/>
                <w:sz w:val="24"/>
              </w:rPr>
            </w:pPr>
            <w:r>
              <w:rPr>
                <w:rFonts w:hint="eastAsia" w:ascii="宋体" w:hAnsi="宋体" w:cs="方正黑体_GBK"/>
                <w:sz w:val="24"/>
              </w:rPr>
              <w:t xml:space="preserve"> 学 时</w:t>
            </w:r>
          </w:p>
        </w:tc>
        <w:tc>
          <w:tcPr>
            <w:tcW w:w="1173" w:type="dxa"/>
            <w:vAlign w:val="center"/>
          </w:tcPr>
          <w:p w14:paraId="3DE6D115">
            <w:pPr>
              <w:spacing w:line="360" w:lineRule="auto"/>
              <w:jc w:val="center"/>
              <w:rPr>
                <w:rFonts w:hint="eastAsia" w:ascii="宋体" w:hAnsi="宋体" w:cs="方正黑体_GBK"/>
                <w:sz w:val="24"/>
              </w:rPr>
            </w:pPr>
            <w:r>
              <w:rPr>
                <w:rFonts w:hint="eastAsia" w:ascii="宋体" w:hAnsi="宋体" w:cs="方正黑体_GBK"/>
                <w:sz w:val="24"/>
              </w:rPr>
              <w:t>线上</w:t>
            </w:r>
          </w:p>
        </w:tc>
        <w:tc>
          <w:tcPr>
            <w:tcW w:w="1137" w:type="dxa"/>
          </w:tcPr>
          <w:p w14:paraId="3B8B3105">
            <w:pPr>
              <w:spacing w:line="360" w:lineRule="auto"/>
              <w:jc w:val="center"/>
              <w:rPr>
                <w:rFonts w:hint="eastAsia" w:ascii="宋体" w:hAnsi="宋体" w:cs="方正黑体_GBK"/>
                <w:sz w:val="24"/>
              </w:rPr>
            </w:pPr>
            <w:r>
              <w:rPr>
                <w:rFonts w:hint="eastAsia" w:ascii="宋体" w:hAnsi="宋体" w:cs="方正黑体_GBK"/>
                <w:sz w:val="24"/>
              </w:rPr>
              <w:t>线下</w:t>
            </w:r>
          </w:p>
        </w:tc>
      </w:tr>
      <w:tr w14:paraId="5DC8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60" w:type="dxa"/>
          </w:tcPr>
          <w:p w14:paraId="1675AFA2">
            <w:pPr>
              <w:spacing w:line="360" w:lineRule="auto"/>
              <w:rPr>
                <w:rFonts w:hint="eastAsia" w:ascii="宋体" w:hAnsi="宋体"/>
                <w:bCs/>
                <w:sz w:val="24"/>
              </w:rPr>
            </w:pPr>
            <w:r>
              <w:rPr>
                <w:rFonts w:hint="eastAsia" w:ascii="宋体" w:hAnsi="宋体"/>
                <w:bCs/>
                <w:sz w:val="24"/>
              </w:rPr>
              <w:t>第一单元</w:t>
            </w:r>
          </w:p>
        </w:tc>
        <w:tc>
          <w:tcPr>
            <w:tcW w:w="2988" w:type="dxa"/>
          </w:tcPr>
          <w:p w14:paraId="5D690C1D">
            <w:pPr>
              <w:spacing w:line="360" w:lineRule="auto"/>
              <w:rPr>
                <w:rFonts w:hint="eastAsia" w:ascii="宋体" w:hAnsi="宋体"/>
                <w:bCs/>
                <w:sz w:val="24"/>
              </w:rPr>
            </w:pPr>
            <w:r>
              <w:rPr>
                <w:rFonts w:hint="eastAsia" w:ascii="宋体" w:hAnsi="宋体"/>
                <w:bCs/>
                <w:sz w:val="24"/>
              </w:rPr>
              <w:t xml:space="preserve">血液一般检测 </w:t>
            </w:r>
          </w:p>
        </w:tc>
        <w:tc>
          <w:tcPr>
            <w:tcW w:w="960" w:type="dxa"/>
            <w:vAlign w:val="center"/>
          </w:tcPr>
          <w:p w14:paraId="5EF01579">
            <w:pPr>
              <w:spacing w:line="360" w:lineRule="auto"/>
              <w:jc w:val="center"/>
              <w:rPr>
                <w:rFonts w:hint="eastAsia" w:ascii="宋体" w:hAnsi="宋体"/>
                <w:bCs/>
                <w:sz w:val="24"/>
              </w:rPr>
            </w:pPr>
            <w:r>
              <w:rPr>
                <w:rFonts w:ascii="宋体" w:hAnsi="宋体"/>
                <w:bCs/>
                <w:sz w:val="24"/>
              </w:rPr>
              <w:t>3</w:t>
            </w:r>
          </w:p>
        </w:tc>
        <w:tc>
          <w:tcPr>
            <w:tcW w:w="1173" w:type="dxa"/>
            <w:vAlign w:val="center"/>
          </w:tcPr>
          <w:p w14:paraId="6B00B93E">
            <w:pPr>
              <w:spacing w:line="360" w:lineRule="auto"/>
              <w:jc w:val="center"/>
              <w:rPr>
                <w:rFonts w:hint="eastAsia" w:ascii="宋体" w:hAnsi="宋体" w:cs="方正黑体_GBK"/>
                <w:sz w:val="24"/>
              </w:rPr>
            </w:pPr>
          </w:p>
        </w:tc>
        <w:tc>
          <w:tcPr>
            <w:tcW w:w="1137" w:type="dxa"/>
            <w:vAlign w:val="center"/>
          </w:tcPr>
          <w:p w14:paraId="71EE4053">
            <w:pPr>
              <w:jc w:val="center"/>
            </w:pPr>
          </w:p>
        </w:tc>
      </w:tr>
      <w:tr w14:paraId="0E391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60" w:type="dxa"/>
          </w:tcPr>
          <w:p w14:paraId="3E2037B8">
            <w:pPr>
              <w:spacing w:line="360" w:lineRule="auto"/>
              <w:rPr>
                <w:rFonts w:hint="eastAsia" w:ascii="宋体" w:hAnsi="宋体"/>
                <w:bCs/>
                <w:sz w:val="24"/>
              </w:rPr>
            </w:pPr>
            <w:r>
              <w:rPr>
                <w:rFonts w:hint="eastAsia" w:ascii="宋体" w:hAnsi="宋体"/>
                <w:bCs/>
                <w:sz w:val="24"/>
              </w:rPr>
              <w:t>第二单元</w:t>
            </w:r>
          </w:p>
        </w:tc>
        <w:tc>
          <w:tcPr>
            <w:tcW w:w="2988" w:type="dxa"/>
          </w:tcPr>
          <w:p w14:paraId="32234F48">
            <w:pPr>
              <w:spacing w:line="360" w:lineRule="auto"/>
              <w:rPr>
                <w:rFonts w:hint="eastAsia" w:ascii="宋体" w:hAnsi="宋体"/>
                <w:bCs/>
                <w:sz w:val="24"/>
              </w:rPr>
            </w:pPr>
            <w:r>
              <w:rPr>
                <w:rFonts w:hint="eastAsia" w:ascii="宋体" w:hAnsi="宋体"/>
                <w:bCs/>
                <w:sz w:val="24"/>
              </w:rPr>
              <w:t>骨髓细胞学检测（一）</w:t>
            </w:r>
          </w:p>
        </w:tc>
        <w:tc>
          <w:tcPr>
            <w:tcW w:w="960" w:type="dxa"/>
            <w:vAlign w:val="center"/>
          </w:tcPr>
          <w:p w14:paraId="6CB75B23">
            <w:pPr>
              <w:spacing w:line="360" w:lineRule="auto"/>
              <w:jc w:val="center"/>
              <w:rPr>
                <w:rFonts w:hint="eastAsia" w:ascii="宋体" w:hAnsi="宋体"/>
                <w:bCs/>
                <w:sz w:val="24"/>
              </w:rPr>
            </w:pPr>
            <w:r>
              <w:rPr>
                <w:rFonts w:hint="eastAsia" w:ascii="宋体" w:hAnsi="宋体"/>
                <w:bCs/>
                <w:sz w:val="24"/>
              </w:rPr>
              <w:t>3</w:t>
            </w:r>
          </w:p>
        </w:tc>
        <w:tc>
          <w:tcPr>
            <w:tcW w:w="1173" w:type="dxa"/>
            <w:vAlign w:val="center"/>
          </w:tcPr>
          <w:p w14:paraId="3B7E3C88">
            <w:pPr>
              <w:spacing w:line="360" w:lineRule="auto"/>
              <w:jc w:val="center"/>
              <w:rPr>
                <w:rFonts w:hint="eastAsia" w:ascii="宋体" w:hAnsi="宋体" w:cs="方正黑体_GBK"/>
                <w:sz w:val="24"/>
              </w:rPr>
            </w:pPr>
          </w:p>
        </w:tc>
        <w:tc>
          <w:tcPr>
            <w:tcW w:w="1137" w:type="dxa"/>
            <w:vAlign w:val="center"/>
          </w:tcPr>
          <w:p w14:paraId="7898CBCD">
            <w:pPr>
              <w:jc w:val="center"/>
            </w:pPr>
          </w:p>
        </w:tc>
      </w:tr>
      <w:tr w14:paraId="30E68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60" w:type="dxa"/>
          </w:tcPr>
          <w:p w14:paraId="437C02B6">
            <w:pPr>
              <w:spacing w:line="360" w:lineRule="auto"/>
              <w:rPr>
                <w:rFonts w:hint="eastAsia" w:ascii="宋体" w:hAnsi="宋体"/>
                <w:bCs/>
                <w:sz w:val="24"/>
              </w:rPr>
            </w:pPr>
            <w:r>
              <w:rPr>
                <w:rFonts w:hint="eastAsia" w:ascii="宋体" w:hAnsi="宋体"/>
                <w:bCs/>
                <w:sz w:val="24"/>
              </w:rPr>
              <w:t>第三单元</w:t>
            </w:r>
          </w:p>
        </w:tc>
        <w:tc>
          <w:tcPr>
            <w:tcW w:w="2988" w:type="dxa"/>
          </w:tcPr>
          <w:p w14:paraId="6471BA6D">
            <w:pPr>
              <w:spacing w:line="360" w:lineRule="auto"/>
              <w:rPr>
                <w:rFonts w:hint="eastAsia" w:ascii="宋体" w:hAnsi="宋体"/>
                <w:bCs/>
                <w:sz w:val="24"/>
              </w:rPr>
            </w:pPr>
            <w:r>
              <w:rPr>
                <w:rFonts w:hint="eastAsia" w:ascii="宋体" w:hAnsi="宋体"/>
                <w:bCs/>
                <w:sz w:val="24"/>
              </w:rPr>
              <w:t>骨髓细胞学检测（二）</w:t>
            </w:r>
          </w:p>
          <w:p w14:paraId="0EEB09CD">
            <w:pPr>
              <w:spacing w:line="360" w:lineRule="auto"/>
              <w:rPr>
                <w:rFonts w:hint="eastAsia" w:ascii="宋体" w:hAnsi="宋体"/>
                <w:bCs/>
                <w:sz w:val="24"/>
              </w:rPr>
            </w:pPr>
            <w:r>
              <w:rPr>
                <w:rFonts w:hint="eastAsia" w:ascii="宋体" w:hAnsi="宋体"/>
                <w:bCs/>
                <w:sz w:val="24"/>
              </w:rPr>
              <w:t>出血、血栓与止血检测</w:t>
            </w:r>
          </w:p>
        </w:tc>
        <w:tc>
          <w:tcPr>
            <w:tcW w:w="960" w:type="dxa"/>
            <w:vAlign w:val="center"/>
          </w:tcPr>
          <w:p w14:paraId="16ED919C">
            <w:pPr>
              <w:spacing w:line="360" w:lineRule="auto"/>
              <w:jc w:val="center"/>
              <w:rPr>
                <w:rFonts w:hint="eastAsia" w:ascii="宋体" w:hAnsi="宋体"/>
                <w:bCs/>
                <w:sz w:val="24"/>
              </w:rPr>
            </w:pPr>
            <w:r>
              <w:rPr>
                <w:rFonts w:hint="eastAsia" w:ascii="宋体" w:hAnsi="宋体"/>
                <w:bCs/>
                <w:sz w:val="24"/>
              </w:rPr>
              <w:t>3</w:t>
            </w:r>
          </w:p>
        </w:tc>
        <w:tc>
          <w:tcPr>
            <w:tcW w:w="1173" w:type="dxa"/>
            <w:vAlign w:val="center"/>
          </w:tcPr>
          <w:p w14:paraId="4572AF67">
            <w:pPr>
              <w:spacing w:line="360" w:lineRule="auto"/>
              <w:jc w:val="center"/>
              <w:rPr>
                <w:rFonts w:hint="eastAsia" w:ascii="宋体" w:hAnsi="宋体" w:cs="方正黑体_GBK"/>
                <w:sz w:val="24"/>
              </w:rPr>
            </w:pPr>
          </w:p>
        </w:tc>
        <w:tc>
          <w:tcPr>
            <w:tcW w:w="1137" w:type="dxa"/>
            <w:vAlign w:val="center"/>
          </w:tcPr>
          <w:p w14:paraId="35EFE083">
            <w:pPr>
              <w:jc w:val="center"/>
              <w:rPr>
                <w:rFonts w:hint="eastAsia" w:ascii="宋体" w:hAnsi="宋体" w:cs="方正黑体_GBK"/>
                <w:sz w:val="24"/>
              </w:rPr>
            </w:pPr>
          </w:p>
        </w:tc>
      </w:tr>
      <w:tr w14:paraId="69233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60" w:type="dxa"/>
          </w:tcPr>
          <w:p w14:paraId="3822B8EB">
            <w:pPr>
              <w:spacing w:line="360" w:lineRule="auto"/>
              <w:rPr>
                <w:rFonts w:hint="eastAsia" w:ascii="宋体" w:hAnsi="宋体"/>
                <w:bCs/>
                <w:sz w:val="24"/>
              </w:rPr>
            </w:pPr>
            <w:r>
              <w:rPr>
                <w:rFonts w:hint="eastAsia" w:ascii="宋体" w:hAnsi="宋体"/>
                <w:bCs/>
                <w:sz w:val="24"/>
              </w:rPr>
              <w:t>第四单元</w:t>
            </w:r>
          </w:p>
        </w:tc>
        <w:tc>
          <w:tcPr>
            <w:tcW w:w="2988" w:type="dxa"/>
          </w:tcPr>
          <w:p w14:paraId="2800DA33">
            <w:pPr>
              <w:spacing w:line="360" w:lineRule="auto"/>
              <w:rPr>
                <w:rFonts w:hint="eastAsia" w:ascii="宋体" w:hAnsi="宋体"/>
                <w:bCs/>
                <w:sz w:val="24"/>
              </w:rPr>
            </w:pPr>
            <w:r>
              <w:rPr>
                <w:rFonts w:hint="eastAsia" w:ascii="宋体" w:hAnsi="宋体"/>
                <w:bCs/>
                <w:sz w:val="24"/>
              </w:rPr>
              <w:t>排泄物、分泌物及体液检测</w:t>
            </w:r>
          </w:p>
        </w:tc>
        <w:tc>
          <w:tcPr>
            <w:tcW w:w="960" w:type="dxa"/>
            <w:vAlign w:val="center"/>
          </w:tcPr>
          <w:p w14:paraId="44E92652">
            <w:pPr>
              <w:spacing w:line="360" w:lineRule="auto"/>
              <w:jc w:val="center"/>
              <w:rPr>
                <w:rFonts w:hint="eastAsia" w:ascii="宋体" w:hAnsi="宋体"/>
                <w:bCs/>
                <w:sz w:val="24"/>
              </w:rPr>
            </w:pPr>
            <w:r>
              <w:rPr>
                <w:rFonts w:hint="eastAsia" w:ascii="宋体" w:hAnsi="宋体"/>
                <w:bCs/>
                <w:sz w:val="24"/>
              </w:rPr>
              <w:t>3</w:t>
            </w:r>
          </w:p>
        </w:tc>
        <w:tc>
          <w:tcPr>
            <w:tcW w:w="1173" w:type="dxa"/>
            <w:vAlign w:val="center"/>
          </w:tcPr>
          <w:p w14:paraId="6B28C5FE">
            <w:pPr>
              <w:spacing w:line="360" w:lineRule="auto"/>
              <w:jc w:val="center"/>
              <w:rPr>
                <w:rFonts w:hint="eastAsia" w:ascii="宋体" w:hAnsi="宋体" w:cs="方正黑体_GBK"/>
                <w:sz w:val="24"/>
              </w:rPr>
            </w:pPr>
          </w:p>
        </w:tc>
        <w:tc>
          <w:tcPr>
            <w:tcW w:w="1137" w:type="dxa"/>
            <w:vAlign w:val="center"/>
          </w:tcPr>
          <w:p w14:paraId="67AE5C64">
            <w:pPr>
              <w:jc w:val="center"/>
            </w:pPr>
          </w:p>
        </w:tc>
      </w:tr>
      <w:tr w14:paraId="79513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60" w:type="dxa"/>
          </w:tcPr>
          <w:p w14:paraId="7694EE55">
            <w:pPr>
              <w:spacing w:line="360" w:lineRule="auto"/>
              <w:rPr>
                <w:rFonts w:hint="eastAsia" w:ascii="宋体" w:hAnsi="宋体"/>
                <w:bCs/>
                <w:sz w:val="24"/>
              </w:rPr>
            </w:pPr>
            <w:r>
              <w:rPr>
                <w:rFonts w:hint="eastAsia" w:ascii="宋体" w:hAnsi="宋体"/>
                <w:bCs/>
                <w:sz w:val="24"/>
              </w:rPr>
              <w:t>第五单元</w:t>
            </w:r>
          </w:p>
        </w:tc>
        <w:tc>
          <w:tcPr>
            <w:tcW w:w="2988" w:type="dxa"/>
          </w:tcPr>
          <w:p w14:paraId="4516E3A4">
            <w:pPr>
              <w:spacing w:line="360" w:lineRule="auto"/>
              <w:rPr>
                <w:rFonts w:hint="eastAsia" w:ascii="宋体" w:hAnsi="宋体"/>
                <w:bCs/>
                <w:sz w:val="24"/>
              </w:rPr>
            </w:pPr>
            <w:r>
              <w:rPr>
                <w:rFonts w:hint="eastAsia" w:ascii="宋体" w:hAnsi="宋体"/>
                <w:bCs/>
                <w:sz w:val="24"/>
              </w:rPr>
              <w:t>临床常用生物化学检测</w:t>
            </w:r>
          </w:p>
          <w:p w14:paraId="7EC3A6CA">
            <w:pPr>
              <w:spacing w:line="360" w:lineRule="auto"/>
              <w:rPr>
                <w:rFonts w:hint="eastAsia" w:ascii="宋体" w:hAnsi="宋体"/>
                <w:bCs/>
                <w:sz w:val="24"/>
              </w:rPr>
            </w:pPr>
            <w:r>
              <w:rPr>
                <w:rFonts w:hint="eastAsia" w:ascii="宋体" w:hAnsi="宋体"/>
                <w:bCs/>
                <w:sz w:val="24"/>
              </w:rPr>
              <w:t>临床常用免疫学检测</w:t>
            </w:r>
          </w:p>
          <w:p w14:paraId="21508199">
            <w:pPr>
              <w:spacing w:line="360" w:lineRule="auto"/>
              <w:rPr>
                <w:rFonts w:hint="eastAsia" w:ascii="宋体" w:hAnsi="宋体"/>
                <w:bCs/>
                <w:sz w:val="24"/>
              </w:rPr>
            </w:pPr>
            <w:r>
              <w:rPr>
                <w:rFonts w:hint="eastAsia" w:ascii="宋体" w:hAnsi="宋体"/>
                <w:bCs/>
                <w:sz w:val="24"/>
              </w:rPr>
              <w:t>临床病原体检测</w:t>
            </w:r>
          </w:p>
        </w:tc>
        <w:tc>
          <w:tcPr>
            <w:tcW w:w="960" w:type="dxa"/>
            <w:vAlign w:val="center"/>
          </w:tcPr>
          <w:p w14:paraId="7E047BF9">
            <w:pPr>
              <w:spacing w:line="360" w:lineRule="auto"/>
              <w:jc w:val="center"/>
              <w:rPr>
                <w:rFonts w:hint="eastAsia" w:ascii="宋体" w:hAnsi="宋体"/>
                <w:bCs/>
                <w:sz w:val="24"/>
              </w:rPr>
            </w:pPr>
            <w:r>
              <w:rPr>
                <w:rFonts w:hint="eastAsia" w:ascii="宋体" w:hAnsi="宋体"/>
                <w:bCs/>
                <w:sz w:val="24"/>
              </w:rPr>
              <w:t>3</w:t>
            </w:r>
          </w:p>
        </w:tc>
        <w:tc>
          <w:tcPr>
            <w:tcW w:w="1173" w:type="dxa"/>
            <w:vAlign w:val="center"/>
          </w:tcPr>
          <w:p w14:paraId="73E082E3">
            <w:pPr>
              <w:spacing w:line="360" w:lineRule="auto"/>
              <w:jc w:val="center"/>
              <w:rPr>
                <w:rFonts w:hint="eastAsia" w:ascii="宋体" w:hAnsi="宋体" w:cs="方正黑体_GBK"/>
                <w:sz w:val="24"/>
              </w:rPr>
            </w:pPr>
          </w:p>
        </w:tc>
        <w:tc>
          <w:tcPr>
            <w:tcW w:w="1137" w:type="dxa"/>
            <w:vAlign w:val="center"/>
          </w:tcPr>
          <w:p w14:paraId="661B122C">
            <w:pPr>
              <w:jc w:val="center"/>
            </w:pPr>
          </w:p>
        </w:tc>
      </w:tr>
      <w:tr w14:paraId="7CC96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60" w:type="dxa"/>
          </w:tcPr>
          <w:p w14:paraId="3B81D59D">
            <w:pPr>
              <w:spacing w:line="360" w:lineRule="auto"/>
              <w:rPr>
                <w:rFonts w:hint="eastAsia" w:ascii="宋体" w:hAnsi="宋体"/>
                <w:bCs/>
                <w:sz w:val="24"/>
              </w:rPr>
            </w:pPr>
            <w:r>
              <w:rPr>
                <w:rFonts w:hint="eastAsia" w:ascii="宋体" w:hAnsi="宋体"/>
                <w:bCs/>
                <w:sz w:val="24"/>
              </w:rPr>
              <w:t>第六单元</w:t>
            </w:r>
          </w:p>
        </w:tc>
        <w:tc>
          <w:tcPr>
            <w:tcW w:w="2988" w:type="dxa"/>
          </w:tcPr>
          <w:p w14:paraId="46A04553">
            <w:pPr>
              <w:spacing w:line="360" w:lineRule="auto"/>
              <w:rPr>
                <w:rFonts w:hint="eastAsia" w:ascii="宋体" w:hAnsi="宋体"/>
                <w:bCs/>
                <w:sz w:val="24"/>
              </w:rPr>
            </w:pPr>
            <w:r>
              <w:rPr>
                <w:rFonts w:hint="eastAsia" w:ascii="宋体" w:hAnsi="宋体"/>
                <w:bCs/>
                <w:sz w:val="24"/>
              </w:rPr>
              <w:t>技能考核</w:t>
            </w:r>
          </w:p>
        </w:tc>
        <w:tc>
          <w:tcPr>
            <w:tcW w:w="960" w:type="dxa"/>
            <w:vAlign w:val="center"/>
          </w:tcPr>
          <w:p w14:paraId="1D14F4FC">
            <w:pPr>
              <w:spacing w:line="360" w:lineRule="auto"/>
              <w:jc w:val="center"/>
              <w:rPr>
                <w:rFonts w:hint="eastAsia" w:ascii="宋体" w:hAnsi="宋体" w:eastAsia="宋体"/>
                <w:bCs/>
                <w:sz w:val="24"/>
                <w:lang w:eastAsia="zh-CN"/>
              </w:rPr>
            </w:pPr>
            <w:r>
              <w:rPr>
                <w:rFonts w:hint="eastAsia" w:ascii="宋体" w:hAnsi="宋体"/>
                <w:bCs/>
                <w:color w:val="auto"/>
                <w:sz w:val="24"/>
                <w:lang w:val="en-US" w:eastAsia="zh-CN"/>
              </w:rPr>
              <w:t>3</w:t>
            </w:r>
          </w:p>
        </w:tc>
        <w:tc>
          <w:tcPr>
            <w:tcW w:w="1173" w:type="dxa"/>
            <w:vAlign w:val="center"/>
          </w:tcPr>
          <w:p w14:paraId="35530608">
            <w:pPr>
              <w:spacing w:line="360" w:lineRule="auto"/>
              <w:jc w:val="center"/>
              <w:rPr>
                <w:rFonts w:hint="eastAsia" w:ascii="宋体" w:hAnsi="宋体" w:cs="方正黑体_GBK"/>
                <w:sz w:val="24"/>
              </w:rPr>
            </w:pPr>
          </w:p>
        </w:tc>
        <w:tc>
          <w:tcPr>
            <w:tcW w:w="1137" w:type="dxa"/>
            <w:vAlign w:val="center"/>
          </w:tcPr>
          <w:p w14:paraId="1681F0AC">
            <w:pPr>
              <w:jc w:val="center"/>
            </w:pPr>
          </w:p>
        </w:tc>
      </w:tr>
      <w:tr w14:paraId="562FD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60" w:type="dxa"/>
          </w:tcPr>
          <w:p w14:paraId="0CE9234D">
            <w:pPr>
              <w:spacing w:line="360" w:lineRule="auto"/>
              <w:jc w:val="center"/>
              <w:rPr>
                <w:rFonts w:hint="eastAsia" w:ascii="宋体" w:hAnsi="宋体" w:cs="方正黑体_GBK"/>
                <w:sz w:val="24"/>
              </w:rPr>
            </w:pPr>
            <w:r>
              <w:rPr>
                <w:rFonts w:hint="eastAsia" w:ascii="宋体" w:hAnsi="宋体" w:cs="方正黑体_GBK"/>
                <w:sz w:val="24"/>
              </w:rPr>
              <w:t>合计</w:t>
            </w:r>
          </w:p>
        </w:tc>
        <w:tc>
          <w:tcPr>
            <w:tcW w:w="2988" w:type="dxa"/>
          </w:tcPr>
          <w:p w14:paraId="3C6D05E4">
            <w:pPr>
              <w:spacing w:line="360" w:lineRule="auto"/>
              <w:rPr>
                <w:rFonts w:hint="eastAsia" w:ascii="宋体" w:hAnsi="宋体" w:cs="方正黑体_GBK"/>
                <w:sz w:val="24"/>
              </w:rPr>
            </w:pPr>
          </w:p>
        </w:tc>
        <w:tc>
          <w:tcPr>
            <w:tcW w:w="960" w:type="dxa"/>
            <w:vAlign w:val="center"/>
          </w:tcPr>
          <w:p w14:paraId="3A4CB165">
            <w:pPr>
              <w:spacing w:line="360" w:lineRule="auto"/>
              <w:jc w:val="center"/>
              <w:rPr>
                <w:rFonts w:hint="eastAsia" w:ascii="宋体" w:hAnsi="宋体" w:eastAsia="宋体" w:cs="方正黑体_GBK"/>
                <w:sz w:val="24"/>
                <w:lang w:eastAsia="zh-CN"/>
              </w:rPr>
            </w:pPr>
            <w:r>
              <w:rPr>
                <w:rFonts w:hint="eastAsia" w:ascii="宋体" w:hAnsi="宋体" w:cs="方正黑体_GBK"/>
                <w:sz w:val="24"/>
              </w:rPr>
              <w:t>1</w:t>
            </w:r>
            <w:r>
              <w:rPr>
                <w:rFonts w:hint="eastAsia" w:ascii="宋体" w:hAnsi="宋体" w:cs="方正黑体_GBK"/>
                <w:sz w:val="24"/>
                <w:lang w:val="en-US" w:eastAsia="zh-CN"/>
              </w:rPr>
              <w:t>8</w:t>
            </w:r>
          </w:p>
        </w:tc>
        <w:tc>
          <w:tcPr>
            <w:tcW w:w="1173" w:type="dxa"/>
            <w:vAlign w:val="center"/>
          </w:tcPr>
          <w:p w14:paraId="404B7595">
            <w:pPr>
              <w:spacing w:line="360" w:lineRule="auto"/>
              <w:jc w:val="center"/>
              <w:rPr>
                <w:rFonts w:hint="eastAsia" w:ascii="宋体" w:hAnsi="宋体" w:cs="方正黑体_GBK"/>
                <w:sz w:val="24"/>
              </w:rPr>
            </w:pPr>
          </w:p>
        </w:tc>
        <w:tc>
          <w:tcPr>
            <w:tcW w:w="1137" w:type="dxa"/>
            <w:vAlign w:val="center"/>
          </w:tcPr>
          <w:p w14:paraId="2A9E1AE3">
            <w:pPr>
              <w:spacing w:line="360" w:lineRule="auto"/>
              <w:jc w:val="center"/>
              <w:rPr>
                <w:rFonts w:hint="eastAsia" w:ascii="宋体" w:hAnsi="宋体" w:cs="方正黑体_GBK"/>
                <w:sz w:val="24"/>
              </w:rPr>
            </w:pPr>
          </w:p>
        </w:tc>
      </w:tr>
    </w:tbl>
    <w:p w14:paraId="6AF3FECA">
      <w:pPr>
        <w:spacing w:line="360" w:lineRule="auto"/>
        <w:rPr>
          <w:rFonts w:hint="eastAsia" w:ascii="黑体" w:eastAsia="黑体"/>
          <w:sz w:val="28"/>
          <w:szCs w:val="28"/>
          <w:lang w:val="en-US" w:eastAsia="zh-CN"/>
        </w:rPr>
      </w:pPr>
    </w:p>
    <w:p w14:paraId="7A914BD9">
      <w:pPr>
        <w:spacing w:line="360" w:lineRule="auto"/>
        <w:rPr>
          <w:rFonts w:ascii="黑体" w:eastAsia="黑体"/>
          <w:bCs/>
          <w:sz w:val="28"/>
          <w:szCs w:val="28"/>
        </w:rPr>
      </w:pPr>
      <w:r>
        <w:rPr>
          <w:rFonts w:hint="eastAsia" w:ascii="黑体" w:eastAsia="黑体"/>
          <w:sz w:val="28"/>
          <w:szCs w:val="28"/>
          <w:lang w:val="en-US" w:eastAsia="zh-CN"/>
        </w:rPr>
        <w:t>七</w:t>
      </w:r>
      <w:r>
        <w:rPr>
          <w:rFonts w:hint="eastAsia" w:ascii="黑体" w:eastAsia="黑体"/>
          <w:sz w:val="28"/>
          <w:szCs w:val="28"/>
        </w:rPr>
        <w:t>、 教学基本内容及要求</w:t>
      </w:r>
    </w:p>
    <w:p w14:paraId="408542C9">
      <w:pPr>
        <w:spacing w:line="360" w:lineRule="auto"/>
        <w:rPr>
          <w:rFonts w:hint="eastAsia" w:ascii="黑体" w:hAnsi="黑体" w:eastAsia="黑体"/>
          <w:sz w:val="28"/>
          <w:szCs w:val="28"/>
        </w:rPr>
      </w:pPr>
      <w:r>
        <w:rPr>
          <w:rFonts w:hint="eastAsia" w:ascii="黑体" w:hAnsi="黑体" w:eastAsia="黑体"/>
          <w:sz w:val="28"/>
          <w:szCs w:val="28"/>
        </w:rPr>
        <w:t>（一）理论教学基本要求及基本内容</w:t>
      </w:r>
    </w:p>
    <w:p w14:paraId="0B6CC181">
      <w:pPr>
        <w:spacing w:line="360" w:lineRule="auto"/>
        <w:jc w:val="center"/>
        <w:rPr>
          <w:rFonts w:hint="eastAsia" w:ascii="黑体" w:hAnsi="黑体" w:eastAsia="黑体"/>
          <w:sz w:val="28"/>
          <w:szCs w:val="28"/>
        </w:rPr>
      </w:pPr>
      <w:r>
        <w:rPr>
          <w:rFonts w:hint="eastAsia" w:ascii="黑体" w:hAnsi="黑体" w:eastAsia="黑体"/>
          <w:sz w:val="28"/>
          <w:szCs w:val="28"/>
        </w:rPr>
        <w:t>第一章  概论</w:t>
      </w:r>
    </w:p>
    <w:p w14:paraId="7F65323C">
      <w:pPr>
        <w:spacing w:line="360" w:lineRule="auto"/>
        <w:rPr>
          <w:rFonts w:hint="eastAsia" w:ascii="宋体" w:hAnsi="宋体"/>
          <w:bCs/>
          <w:sz w:val="24"/>
        </w:rPr>
      </w:pPr>
      <w:r>
        <w:rPr>
          <w:rFonts w:hint="eastAsia" w:ascii="黑体" w:hAnsi="黑体" w:eastAsia="黑体"/>
          <w:sz w:val="28"/>
          <w:szCs w:val="28"/>
        </w:rPr>
        <w:t>[基本要求]</w:t>
      </w:r>
      <w:r>
        <w:rPr>
          <w:rFonts w:hint="eastAsia" w:ascii="黑体" w:hAnsi="黑体" w:eastAsia="黑体"/>
          <w:sz w:val="28"/>
          <w:szCs w:val="28"/>
        </w:rPr>
        <w:cr/>
      </w:r>
      <w:r>
        <w:rPr>
          <w:rFonts w:hint="eastAsia" w:ascii="宋体" w:hAnsi="宋体"/>
          <w:bCs/>
          <w:sz w:val="24"/>
        </w:rPr>
        <w:t>1. 掌握实验诊断学的基本概念及内容。</w:t>
      </w:r>
    </w:p>
    <w:p w14:paraId="7F345434">
      <w:pPr>
        <w:spacing w:line="360" w:lineRule="auto"/>
        <w:rPr>
          <w:rFonts w:hint="eastAsia" w:ascii="宋体" w:hAnsi="宋体"/>
          <w:bCs/>
          <w:sz w:val="24"/>
        </w:rPr>
      </w:pPr>
      <w:r>
        <w:rPr>
          <w:rFonts w:hint="eastAsia" w:ascii="宋体" w:hAnsi="宋体"/>
          <w:bCs/>
          <w:sz w:val="24"/>
        </w:rPr>
        <w:t>2. 基本掌握实验诊断的质量体系及影响因素、病人标本采集和处理。</w:t>
      </w:r>
    </w:p>
    <w:p w14:paraId="0E3DEE2D">
      <w:pPr>
        <w:spacing w:line="360" w:lineRule="auto"/>
        <w:rPr>
          <w:rFonts w:hint="eastAsia" w:ascii="宋体" w:hAnsi="宋体"/>
          <w:bCs/>
          <w:sz w:val="24"/>
        </w:rPr>
      </w:pPr>
      <w:r>
        <w:rPr>
          <w:rFonts w:ascii="宋体" w:hAnsi="宋体"/>
          <w:bCs/>
          <w:sz w:val="24"/>
        </w:rPr>
        <w:t xml:space="preserve">3. </w:t>
      </w:r>
      <w:r>
        <w:rPr>
          <w:rFonts w:hint="eastAsia" w:ascii="宋体" w:hAnsi="宋体"/>
          <w:bCs/>
          <w:sz w:val="24"/>
        </w:rPr>
        <w:t>了解实验诊断的结果判定、临床应用及评价、学习方法和要求。</w:t>
      </w:r>
    </w:p>
    <w:p w14:paraId="4ADA1A07">
      <w:pPr>
        <w:spacing w:line="360" w:lineRule="auto"/>
        <w:rPr>
          <w:rFonts w:hint="eastAsia" w:ascii="宋体" w:hAnsi="宋体"/>
          <w:bCs/>
          <w:sz w:val="24"/>
        </w:rPr>
      </w:pPr>
      <w:r>
        <w:rPr>
          <w:rFonts w:ascii="宋体" w:hAnsi="宋体"/>
          <w:bCs/>
          <w:sz w:val="24"/>
        </w:rPr>
        <w:t>4.</w:t>
      </w:r>
      <w:r>
        <w:rPr>
          <w:rFonts w:hint="eastAsia" w:ascii="宋体" w:hAnsi="宋体"/>
          <w:bCs/>
          <w:sz w:val="24"/>
        </w:rPr>
        <w:t xml:space="preserve"> 拓展实验诊断学的发展动态，新技术、新方法在临床中的应用。</w:t>
      </w:r>
    </w:p>
    <w:p w14:paraId="212251A0">
      <w:pPr>
        <w:spacing w:line="360" w:lineRule="auto"/>
        <w:rPr>
          <w:rFonts w:hint="eastAsia" w:ascii="黑体" w:hAnsi="宋体" w:eastAsia="黑体"/>
          <w:sz w:val="28"/>
          <w:szCs w:val="28"/>
        </w:rPr>
      </w:pPr>
      <w:r>
        <w:rPr>
          <w:rFonts w:hint="eastAsia" w:ascii="黑体" w:hAnsi="宋体" w:eastAsia="黑体"/>
          <w:sz w:val="28"/>
          <w:szCs w:val="28"/>
        </w:rPr>
        <w:t xml:space="preserve">[教学时数] </w:t>
      </w:r>
      <w:r>
        <w:rPr>
          <w:rFonts w:hint="eastAsia" w:ascii="宋体" w:hAnsi="宋体"/>
          <w:sz w:val="24"/>
        </w:rPr>
        <w:t>1学时</w:t>
      </w:r>
    </w:p>
    <w:p w14:paraId="235278FE">
      <w:pPr>
        <w:pStyle w:val="12"/>
        <w:spacing w:line="360" w:lineRule="auto"/>
        <w:ind w:firstLine="0" w:firstLineChars="0"/>
        <w:rPr>
          <w:rFonts w:hint="eastAsia" w:ascii="宋体" w:hAnsi="宋体"/>
          <w:bCs/>
          <w:sz w:val="24"/>
        </w:rPr>
      </w:pPr>
      <w:r>
        <w:rPr>
          <w:rFonts w:hint="eastAsia" w:ascii="黑体" w:hAnsi="宋体" w:eastAsia="黑体"/>
          <w:sz w:val="28"/>
          <w:szCs w:val="28"/>
        </w:rPr>
        <w:t>[基本内容]</w:t>
      </w:r>
    </w:p>
    <w:p w14:paraId="6A1A9D76">
      <w:pPr>
        <w:pStyle w:val="12"/>
        <w:numPr>
          <w:ilvl w:val="0"/>
          <w:numId w:val="4"/>
        </w:numPr>
        <w:spacing w:line="360" w:lineRule="auto"/>
        <w:ind w:firstLineChars="0"/>
        <w:rPr>
          <w:rFonts w:hint="eastAsia" w:ascii="宋体" w:hAnsi="宋体"/>
          <w:bCs/>
          <w:sz w:val="24"/>
        </w:rPr>
      </w:pPr>
      <w:r>
        <w:rPr>
          <w:rFonts w:hint="eastAsia" w:ascii="宋体" w:hAnsi="宋体"/>
          <w:bCs/>
          <w:sz w:val="24"/>
        </w:rPr>
        <w:t>重点讲解实验诊断学的基本概念及内容。</w:t>
      </w:r>
    </w:p>
    <w:p w14:paraId="7CC5685B">
      <w:pPr>
        <w:pStyle w:val="12"/>
        <w:numPr>
          <w:ilvl w:val="0"/>
          <w:numId w:val="4"/>
        </w:numPr>
        <w:spacing w:line="360" w:lineRule="auto"/>
        <w:ind w:firstLineChars="0"/>
        <w:rPr>
          <w:rFonts w:hint="eastAsia" w:ascii="宋体" w:hAnsi="宋体"/>
          <w:bCs/>
          <w:sz w:val="24"/>
        </w:rPr>
      </w:pPr>
      <w:r>
        <w:rPr>
          <w:rFonts w:hint="eastAsia" w:ascii="宋体" w:hAnsi="宋体"/>
          <w:bCs/>
          <w:sz w:val="24"/>
        </w:rPr>
        <w:t>详细讲解实验诊断的质量体系和影响因素、病人标本采集和处理。</w:t>
      </w:r>
    </w:p>
    <w:p w14:paraId="45462FFC">
      <w:pPr>
        <w:spacing w:line="360" w:lineRule="auto"/>
        <w:rPr>
          <w:rFonts w:hint="eastAsia" w:ascii="宋体" w:hAnsi="宋体"/>
          <w:bCs/>
          <w:sz w:val="24"/>
        </w:rPr>
      </w:pPr>
      <w:r>
        <w:rPr>
          <w:rFonts w:hint="eastAsia" w:ascii="宋体" w:hAnsi="宋体"/>
          <w:bCs/>
          <w:sz w:val="24"/>
        </w:rPr>
        <w:t>3.一般讲解实验诊断的结果判定、临床应用及评价、学习方法和要求。</w:t>
      </w:r>
    </w:p>
    <w:p w14:paraId="6CF89888">
      <w:pPr>
        <w:spacing w:line="360" w:lineRule="auto"/>
        <w:jc w:val="center"/>
        <w:rPr>
          <w:rFonts w:hint="eastAsia" w:ascii="黑体" w:hAnsi="黑体" w:eastAsia="黑体"/>
          <w:bCs/>
          <w:sz w:val="28"/>
          <w:szCs w:val="28"/>
        </w:rPr>
      </w:pPr>
    </w:p>
    <w:p w14:paraId="5916FD2D">
      <w:pPr>
        <w:spacing w:line="360" w:lineRule="auto"/>
        <w:jc w:val="center"/>
        <w:rPr>
          <w:rFonts w:hint="eastAsia" w:ascii="黑体" w:hAnsi="黑体" w:eastAsia="黑体"/>
          <w:sz w:val="28"/>
          <w:szCs w:val="28"/>
        </w:rPr>
      </w:pPr>
      <w:r>
        <w:rPr>
          <w:rFonts w:hint="eastAsia" w:ascii="黑体" w:hAnsi="黑体" w:eastAsia="黑体"/>
          <w:bCs/>
          <w:sz w:val="28"/>
          <w:szCs w:val="28"/>
        </w:rPr>
        <w:t>第二章 临床血液学检测</w:t>
      </w:r>
    </w:p>
    <w:p w14:paraId="09467C5B">
      <w:pPr>
        <w:spacing w:line="360" w:lineRule="auto"/>
        <w:jc w:val="center"/>
        <w:rPr>
          <w:rFonts w:hint="eastAsia" w:ascii="黑体" w:hAnsi="黑体" w:eastAsia="黑体"/>
          <w:sz w:val="28"/>
          <w:szCs w:val="28"/>
        </w:rPr>
      </w:pPr>
      <w:r>
        <w:rPr>
          <w:rFonts w:hint="eastAsia" w:ascii="黑体" w:hAnsi="黑体" w:eastAsia="黑体"/>
          <w:sz w:val="28"/>
          <w:szCs w:val="28"/>
        </w:rPr>
        <w:t>第一节 血液一般检测</w:t>
      </w:r>
    </w:p>
    <w:p w14:paraId="59786A57">
      <w:pPr>
        <w:spacing w:line="360" w:lineRule="auto"/>
        <w:rPr>
          <w:rFonts w:hint="eastAsia" w:ascii="宋体" w:hAnsi="宋体"/>
          <w:bCs/>
          <w:sz w:val="24"/>
        </w:rPr>
      </w:pPr>
      <w:r>
        <w:rPr>
          <w:rFonts w:hint="eastAsia" w:ascii="黑体" w:hAnsi="黑体" w:eastAsia="黑体"/>
          <w:sz w:val="28"/>
          <w:szCs w:val="28"/>
        </w:rPr>
        <w:t>[基本要求]</w:t>
      </w:r>
      <w:r>
        <w:rPr>
          <w:rFonts w:hint="eastAsia" w:ascii="黑体" w:hAnsi="黑体" w:eastAsia="黑体"/>
          <w:sz w:val="28"/>
          <w:szCs w:val="28"/>
        </w:rPr>
        <w:cr/>
      </w:r>
      <w:r>
        <w:rPr>
          <w:rFonts w:hint="eastAsia" w:ascii="黑体" w:hAnsi="黑体" w:eastAsia="黑体"/>
          <w:bCs/>
          <w:sz w:val="48"/>
          <w:szCs w:val="48"/>
        </w:rPr>
        <w:t xml:space="preserve"> </w:t>
      </w:r>
      <w:r>
        <w:rPr>
          <w:rFonts w:hint="eastAsia" w:ascii="宋体" w:hAnsi="宋体"/>
          <w:bCs/>
          <w:sz w:val="24"/>
        </w:rPr>
        <w:t>1.掌握血细胞数和血红蛋白浓度测定（参考区间、临床意义），白细胞检测（参考区间、临床意义（中性粒细胞、嗜酸性粒细胞、淋巴细胞、单核细胞、类白血病反应时的白细胞变化）、血小板检测（参考区间、临床意义）。</w:t>
      </w:r>
    </w:p>
    <w:p w14:paraId="36E6CF05">
      <w:pPr>
        <w:spacing w:line="360" w:lineRule="auto"/>
        <w:rPr>
          <w:rFonts w:hint="eastAsia" w:ascii="宋体" w:hAnsi="宋体"/>
          <w:bCs/>
          <w:sz w:val="24"/>
        </w:rPr>
      </w:pPr>
      <w:r>
        <w:rPr>
          <w:rFonts w:hint="eastAsia" w:ascii="宋体" w:hAnsi="宋体"/>
          <w:bCs/>
          <w:sz w:val="24"/>
        </w:rPr>
        <w:t>2.基本掌握网织红细胞检测、红细胞沉降率测定、血细胞比容测定和红细胞有关参数的应用（参考区间、临床意义）。</w:t>
      </w:r>
    </w:p>
    <w:p w14:paraId="178D3168">
      <w:pPr>
        <w:spacing w:line="360" w:lineRule="auto"/>
        <w:rPr>
          <w:rFonts w:hint="eastAsia" w:ascii="宋体" w:hAnsi="宋体"/>
          <w:bCs/>
          <w:sz w:val="24"/>
        </w:rPr>
      </w:pPr>
      <w:r>
        <w:rPr>
          <w:rFonts w:ascii="宋体" w:hAnsi="宋体"/>
          <w:bCs/>
          <w:sz w:val="24"/>
        </w:rPr>
        <w:t>3.</w:t>
      </w:r>
      <w:r>
        <w:rPr>
          <w:rFonts w:hint="eastAsia" w:ascii="宋体" w:hAnsi="宋体"/>
          <w:bCs/>
          <w:sz w:val="24"/>
        </w:rPr>
        <w:t>了解血液一般检查概述和血细胞仪器分析图的临床应用。</w:t>
      </w:r>
    </w:p>
    <w:p w14:paraId="37BD682C">
      <w:pPr>
        <w:spacing w:line="360" w:lineRule="auto"/>
        <w:rPr>
          <w:rFonts w:hint="eastAsia" w:ascii="宋体" w:hAnsi="宋体"/>
          <w:bCs/>
          <w:sz w:val="24"/>
        </w:rPr>
      </w:pPr>
      <w:r>
        <w:rPr>
          <w:rFonts w:ascii="宋体" w:hAnsi="宋体"/>
          <w:bCs/>
          <w:sz w:val="24"/>
        </w:rPr>
        <w:t>4.</w:t>
      </w:r>
      <w:r>
        <w:rPr>
          <w:rFonts w:hint="eastAsia" w:ascii="宋体" w:hAnsi="宋体"/>
          <w:bCs/>
          <w:sz w:val="24"/>
        </w:rPr>
        <w:t>拓展内容：血细胞分析干扰因素对检验结果的影响，如冷凝集、E</w:t>
      </w:r>
      <w:r>
        <w:rPr>
          <w:rFonts w:ascii="宋体" w:hAnsi="宋体"/>
          <w:bCs/>
          <w:sz w:val="24"/>
        </w:rPr>
        <w:t>DTA</w:t>
      </w:r>
      <w:r>
        <w:rPr>
          <w:rFonts w:hint="eastAsia" w:ascii="宋体" w:hAnsi="宋体"/>
          <w:bCs/>
          <w:sz w:val="24"/>
        </w:rPr>
        <w:t>依赖性血小板减少症；检验报告判读；核左移以及核右移的定义以及临床意义。</w:t>
      </w:r>
    </w:p>
    <w:p w14:paraId="43A3DFDA">
      <w:pPr>
        <w:spacing w:line="360" w:lineRule="auto"/>
        <w:rPr>
          <w:rFonts w:hint="eastAsia" w:ascii="宋体" w:hAnsi="宋体"/>
          <w:sz w:val="28"/>
          <w:szCs w:val="28"/>
        </w:rPr>
      </w:pPr>
      <w:r>
        <w:rPr>
          <w:rFonts w:hint="eastAsia" w:ascii="黑体" w:hAnsi="黑体" w:eastAsia="黑体"/>
          <w:sz w:val="28"/>
          <w:szCs w:val="28"/>
        </w:rPr>
        <w:t>[教学时数]</w:t>
      </w:r>
      <w:r>
        <w:rPr>
          <w:rFonts w:hint="eastAsia" w:ascii="宋体" w:hAnsi="宋体"/>
          <w:bCs/>
          <w:sz w:val="24"/>
        </w:rPr>
        <w:t>2学时</w:t>
      </w:r>
    </w:p>
    <w:p w14:paraId="56BAAC50">
      <w:pPr>
        <w:spacing w:line="360" w:lineRule="auto"/>
        <w:rPr>
          <w:rFonts w:hint="eastAsia" w:ascii="黑体" w:hAnsi="黑体" w:eastAsia="黑体"/>
          <w:sz w:val="28"/>
          <w:szCs w:val="28"/>
        </w:rPr>
      </w:pPr>
      <w:r>
        <w:rPr>
          <w:rFonts w:hint="eastAsia" w:ascii="黑体" w:hAnsi="黑体" w:eastAsia="黑体"/>
          <w:sz w:val="28"/>
          <w:szCs w:val="28"/>
        </w:rPr>
        <w:t>[基本内容]</w:t>
      </w:r>
    </w:p>
    <w:p w14:paraId="54CC5E66">
      <w:pPr>
        <w:numPr>
          <w:ilvl w:val="0"/>
          <w:numId w:val="5"/>
        </w:numPr>
        <w:spacing w:line="360" w:lineRule="auto"/>
        <w:rPr>
          <w:rFonts w:hint="eastAsia" w:ascii="宋体" w:hAnsi="宋体"/>
          <w:bCs/>
          <w:sz w:val="24"/>
        </w:rPr>
      </w:pPr>
      <w:r>
        <w:rPr>
          <w:rFonts w:hint="eastAsia" w:ascii="宋体" w:hAnsi="宋体"/>
          <w:bCs/>
          <w:sz w:val="24"/>
        </w:rPr>
        <w:t>简单介绍血液一般检查概述。</w:t>
      </w:r>
    </w:p>
    <w:p w14:paraId="5B5175DF">
      <w:pPr>
        <w:numPr>
          <w:ilvl w:val="0"/>
          <w:numId w:val="5"/>
        </w:numPr>
        <w:spacing w:line="360" w:lineRule="auto"/>
        <w:rPr>
          <w:rFonts w:hint="eastAsia" w:ascii="宋体" w:hAnsi="宋体"/>
          <w:bCs/>
          <w:sz w:val="24"/>
        </w:rPr>
      </w:pPr>
      <w:r>
        <w:rPr>
          <w:rFonts w:hint="eastAsia" w:ascii="宋体" w:hAnsi="宋体"/>
          <w:bCs/>
          <w:sz w:val="24"/>
        </w:rPr>
        <w:t>重点讲解红细胞数和血红蛋白浓度测定。</w:t>
      </w:r>
    </w:p>
    <w:p w14:paraId="3AAF8EE5">
      <w:pPr>
        <w:numPr>
          <w:ilvl w:val="0"/>
          <w:numId w:val="5"/>
        </w:numPr>
        <w:spacing w:line="360" w:lineRule="auto"/>
        <w:rPr>
          <w:rFonts w:hint="eastAsia" w:ascii="宋体" w:hAnsi="宋体"/>
          <w:bCs/>
          <w:sz w:val="24"/>
        </w:rPr>
      </w:pPr>
      <w:r>
        <w:rPr>
          <w:rFonts w:hint="eastAsia" w:ascii="宋体" w:hAnsi="宋体"/>
          <w:bCs/>
          <w:sz w:val="24"/>
        </w:rPr>
        <w:t>重点讲解白细胞检测（白细胞计数、白细胞分类计数）包括中性粒细胞、嗜酸性粒细胞、淋巴细胞、单核细胞。</w:t>
      </w:r>
    </w:p>
    <w:p w14:paraId="7DFEA311">
      <w:pPr>
        <w:spacing w:line="360" w:lineRule="auto"/>
        <w:rPr>
          <w:rFonts w:hint="eastAsia" w:ascii="宋体" w:hAnsi="宋体"/>
          <w:bCs/>
          <w:sz w:val="24"/>
        </w:rPr>
      </w:pPr>
      <w:r>
        <w:rPr>
          <w:rFonts w:hint="eastAsia" w:ascii="宋体" w:hAnsi="宋体"/>
          <w:bCs/>
          <w:sz w:val="24"/>
        </w:rPr>
        <w:t>4.一般讲解网织红细胞的检测。</w:t>
      </w:r>
    </w:p>
    <w:p w14:paraId="1E82F0EF">
      <w:pPr>
        <w:spacing w:line="360" w:lineRule="auto"/>
        <w:rPr>
          <w:rFonts w:hint="eastAsia" w:ascii="宋体" w:hAnsi="宋体"/>
          <w:bCs/>
          <w:sz w:val="24"/>
        </w:rPr>
      </w:pPr>
      <w:r>
        <w:rPr>
          <w:rFonts w:hint="eastAsia" w:ascii="宋体" w:hAnsi="宋体"/>
          <w:bCs/>
          <w:sz w:val="24"/>
        </w:rPr>
        <w:t>5.详细讲解血小板检测。</w:t>
      </w:r>
    </w:p>
    <w:p w14:paraId="239DC786">
      <w:pPr>
        <w:spacing w:line="360" w:lineRule="auto"/>
        <w:rPr>
          <w:rFonts w:hint="eastAsia" w:ascii="宋体" w:hAnsi="宋体"/>
          <w:bCs/>
          <w:sz w:val="24"/>
        </w:rPr>
      </w:pPr>
      <w:r>
        <w:rPr>
          <w:rFonts w:hint="eastAsia" w:ascii="宋体" w:hAnsi="宋体"/>
          <w:bCs/>
          <w:sz w:val="24"/>
        </w:rPr>
        <w:t>6.一般讲解红细胞沉降率测定</w:t>
      </w:r>
    </w:p>
    <w:p w14:paraId="29490120">
      <w:pPr>
        <w:spacing w:line="360" w:lineRule="auto"/>
        <w:rPr>
          <w:rFonts w:hint="eastAsia" w:ascii="宋体" w:hAnsi="宋体"/>
          <w:bCs/>
          <w:sz w:val="24"/>
        </w:rPr>
      </w:pPr>
      <w:r>
        <w:rPr>
          <w:rFonts w:hint="eastAsia" w:ascii="宋体" w:hAnsi="宋体"/>
          <w:bCs/>
          <w:sz w:val="24"/>
        </w:rPr>
        <w:t>7.一般讲解血细胞比容测定和红细胞有关参数的应用。</w:t>
      </w:r>
    </w:p>
    <w:p w14:paraId="5582A8EF">
      <w:pPr>
        <w:spacing w:line="360" w:lineRule="auto"/>
        <w:rPr>
          <w:rFonts w:hint="eastAsia" w:ascii="宋体" w:hAnsi="宋体"/>
          <w:bCs/>
          <w:sz w:val="24"/>
        </w:rPr>
      </w:pPr>
      <w:r>
        <w:rPr>
          <w:rFonts w:hint="eastAsia" w:ascii="宋体" w:hAnsi="宋体"/>
          <w:bCs/>
          <w:sz w:val="24"/>
        </w:rPr>
        <w:t>3.简单介绍血细胞仪器分析图的临床应用（血细胞正常形态和异常形态的辨认）。</w:t>
      </w:r>
    </w:p>
    <w:p w14:paraId="6B41022B">
      <w:pPr>
        <w:spacing w:line="360" w:lineRule="auto"/>
        <w:rPr>
          <w:rFonts w:hint="eastAsia" w:ascii="宋体" w:hAnsi="宋体"/>
          <w:bCs/>
          <w:color w:val="0000FF"/>
          <w:sz w:val="24"/>
        </w:rPr>
      </w:pPr>
    </w:p>
    <w:p w14:paraId="2E8AFAC9">
      <w:pPr>
        <w:spacing w:line="360" w:lineRule="auto"/>
        <w:jc w:val="center"/>
        <w:rPr>
          <w:rFonts w:hint="eastAsia" w:ascii="黑体" w:hAnsi="黑体" w:eastAsia="黑体"/>
          <w:sz w:val="28"/>
          <w:szCs w:val="28"/>
        </w:rPr>
      </w:pPr>
      <w:r>
        <w:rPr>
          <w:rFonts w:hint="eastAsia" w:ascii="黑体" w:hAnsi="黑体" w:eastAsia="黑体"/>
          <w:sz w:val="28"/>
          <w:szCs w:val="28"/>
        </w:rPr>
        <w:t>第二节 贫血的实验室检测</w:t>
      </w:r>
    </w:p>
    <w:p w14:paraId="723AF28F">
      <w:pPr>
        <w:spacing w:line="360" w:lineRule="auto"/>
        <w:rPr>
          <w:rFonts w:hint="eastAsia" w:ascii="宋体" w:hAnsi="宋体"/>
          <w:bCs/>
          <w:sz w:val="24"/>
        </w:rPr>
      </w:pPr>
      <w:r>
        <w:rPr>
          <w:rFonts w:hint="eastAsia" w:ascii="黑体" w:hAnsi="黑体" w:eastAsia="黑体"/>
          <w:sz w:val="28"/>
          <w:szCs w:val="28"/>
        </w:rPr>
        <w:t>[基本要求]</w:t>
      </w:r>
      <w:r>
        <w:rPr>
          <w:rFonts w:hint="eastAsia" w:ascii="黑体" w:hAnsi="黑体" w:eastAsia="黑体"/>
          <w:sz w:val="28"/>
          <w:szCs w:val="28"/>
        </w:rPr>
        <w:cr/>
      </w:r>
      <w:r>
        <w:rPr>
          <w:rFonts w:hint="eastAsia" w:ascii="宋体" w:hAnsi="宋体"/>
          <w:bCs/>
          <w:sz w:val="24"/>
        </w:rPr>
        <w:t>1.掌握贫血的概念；溶血性贫血的实验室检测内容。</w:t>
      </w:r>
    </w:p>
    <w:p w14:paraId="106DAA02">
      <w:pPr>
        <w:spacing w:line="360" w:lineRule="auto"/>
        <w:rPr>
          <w:rFonts w:hint="eastAsia" w:ascii="宋体" w:hAnsi="宋体"/>
          <w:bCs/>
          <w:sz w:val="24"/>
        </w:rPr>
      </w:pPr>
      <w:r>
        <w:rPr>
          <w:rFonts w:hint="eastAsia" w:ascii="宋体" w:hAnsi="宋体"/>
          <w:bCs/>
          <w:sz w:val="24"/>
        </w:rPr>
        <w:t>2.基本掌握贫血的常用实验室检查内容；溶血性贫血的概念。</w:t>
      </w:r>
    </w:p>
    <w:p w14:paraId="648E0E2E">
      <w:pPr>
        <w:spacing w:line="360" w:lineRule="auto"/>
        <w:rPr>
          <w:rFonts w:hint="eastAsia" w:ascii="宋体" w:hAnsi="宋体"/>
          <w:bCs/>
          <w:sz w:val="24"/>
        </w:rPr>
      </w:pPr>
      <w:r>
        <w:rPr>
          <w:rFonts w:hint="eastAsia" w:ascii="宋体" w:hAnsi="宋体"/>
          <w:bCs/>
          <w:sz w:val="24"/>
        </w:rPr>
        <w:t>3.了解贫血的实验室检查项目及实验诊断思维路径。</w:t>
      </w:r>
    </w:p>
    <w:p w14:paraId="1396B34A">
      <w:pPr>
        <w:spacing w:line="360" w:lineRule="auto"/>
        <w:rPr>
          <w:rFonts w:hint="eastAsia" w:ascii="宋体" w:hAnsi="宋体"/>
          <w:bCs/>
          <w:sz w:val="24"/>
        </w:rPr>
      </w:pPr>
      <w:r>
        <w:rPr>
          <w:rFonts w:hint="eastAsia" w:ascii="宋体" w:hAnsi="宋体"/>
          <w:bCs/>
          <w:sz w:val="24"/>
        </w:rPr>
        <w:t>4.拓展溶血性贫血实验室诊断路径，以及血涂片、骨髓片的判读。</w:t>
      </w:r>
    </w:p>
    <w:p w14:paraId="3BE6CD78">
      <w:pPr>
        <w:spacing w:line="360" w:lineRule="auto"/>
        <w:rPr>
          <w:rFonts w:hint="eastAsia" w:ascii="宋体" w:hAnsi="宋体"/>
          <w:sz w:val="24"/>
        </w:rPr>
      </w:pPr>
      <w:r>
        <w:rPr>
          <w:rFonts w:hint="eastAsia" w:ascii="黑体" w:hAnsi="黑体" w:eastAsia="黑体"/>
          <w:sz w:val="28"/>
          <w:szCs w:val="28"/>
        </w:rPr>
        <w:t>[教学时数]</w:t>
      </w:r>
      <w:r>
        <w:rPr>
          <w:rFonts w:hint="eastAsia" w:ascii="宋体" w:hAnsi="宋体"/>
          <w:sz w:val="24"/>
        </w:rPr>
        <w:t>1</w:t>
      </w:r>
      <w:r>
        <w:rPr>
          <w:rFonts w:hint="eastAsia" w:ascii="宋体" w:hAnsi="宋体"/>
          <w:bCs/>
          <w:sz w:val="24"/>
        </w:rPr>
        <w:t>学时</w:t>
      </w:r>
    </w:p>
    <w:p w14:paraId="2119D1E8">
      <w:pPr>
        <w:spacing w:line="360" w:lineRule="auto"/>
        <w:rPr>
          <w:rFonts w:hint="eastAsia" w:ascii="黑体" w:hAnsi="黑体" w:eastAsia="黑体"/>
          <w:sz w:val="28"/>
          <w:szCs w:val="28"/>
        </w:rPr>
      </w:pPr>
      <w:r>
        <w:rPr>
          <w:rFonts w:hint="eastAsia" w:ascii="黑体" w:hAnsi="黑体" w:eastAsia="黑体"/>
          <w:sz w:val="28"/>
          <w:szCs w:val="28"/>
        </w:rPr>
        <w:t>[基本内容]</w:t>
      </w:r>
    </w:p>
    <w:p w14:paraId="70222B9A">
      <w:pPr>
        <w:numPr>
          <w:ilvl w:val="0"/>
          <w:numId w:val="6"/>
        </w:numPr>
        <w:spacing w:line="360" w:lineRule="auto"/>
        <w:rPr>
          <w:rFonts w:hint="eastAsia" w:ascii="宋体" w:hAnsi="宋体"/>
          <w:sz w:val="24"/>
        </w:rPr>
      </w:pPr>
      <w:r>
        <w:rPr>
          <w:rFonts w:hint="eastAsia" w:ascii="宋体" w:hAnsi="宋体"/>
          <w:sz w:val="24"/>
        </w:rPr>
        <w:t>详细讲解贫血的概念。</w:t>
      </w:r>
    </w:p>
    <w:p w14:paraId="1BDB93AD">
      <w:pPr>
        <w:numPr>
          <w:ilvl w:val="0"/>
          <w:numId w:val="6"/>
        </w:numPr>
        <w:spacing w:line="360" w:lineRule="auto"/>
        <w:rPr>
          <w:rFonts w:hint="eastAsia" w:ascii="宋体" w:hAnsi="宋体"/>
          <w:sz w:val="24"/>
        </w:rPr>
      </w:pPr>
      <w:r>
        <w:rPr>
          <w:rFonts w:hint="eastAsia" w:ascii="宋体" w:hAnsi="宋体"/>
          <w:sz w:val="24"/>
        </w:rPr>
        <w:t>一般讲解贫血常用实验室检查内容。</w:t>
      </w:r>
    </w:p>
    <w:p w14:paraId="6F02B0EA">
      <w:pPr>
        <w:numPr>
          <w:ilvl w:val="0"/>
          <w:numId w:val="6"/>
        </w:numPr>
        <w:spacing w:line="360" w:lineRule="auto"/>
        <w:rPr>
          <w:rFonts w:hint="eastAsia" w:ascii="宋体" w:hAnsi="宋体"/>
          <w:bCs/>
          <w:sz w:val="24"/>
        </w:rPr>
      </w:pPr>
      <w:r>
        <w:rPr>
          <w:rFonts w:hint="eastAsia" w:ascii="宋体" w:hAnsi="宋体"/>
          <w:bCs/>
          <w:sz w:val="24"/>
        </w:rPr>
        <w:t>一般讲解溶血性贫血的概念（溶血性贫血的定义，血管内溶血和血管外溶血，溶血性贫血的病因学分类）。</w:t>
      </w:r>
    </w:p>
    <w:p w14:paraId="3DD84F97">
      <w:pPr>
        <w:numPr>
          <w:ilvl w:val="0"/>
          <w:numId w:val="6"/>
        </w:numPr>
        <w:spacing w:line="360" w:lineRule="auto"/>
        <w:rPr>
          <w:rFonts w:hint="eastAsia" w:ascii="宋体" w:hAnsi="宋体"/>
          <w:bCs/>
          <w:sz w:val="24"/>
        </w:rPr>
      </w:pPr>
      <w:r>
        <w:rPr>
          <w:rFonts w:hint="eastAsia" w:ascii="宋体" w:hAnsi="宋体"/>
          <w:bCs/>
          <w:sz w:val="24"/>
        </w:rPr>
        <w:t>重点讲解溶血性贫血的实验室检测内容（溶血性贫血的筛查检测，红细胞膜缺陷的检测，红细胞酶缺陷检测，珠蛋白生成异常检测，自身免疫性溶血性贫血的检测，阵发性睡眠性血红蛋白尿）。</w:t>
      </w:r>
    </w:p>
    <w:p w14:paraId="59DDF706">
      <w:pPr>
        <w:numPr>
          <w:ilvl w:val="0"/>
          <w:numId w:val="6"/>
        </w:numPr>
        <w:spacing w:line="360" w:lineRule="auto"/>
        <w:rPr>
          <w:rFonts w:hint="eastAsia" w:ascii="宋体" w:hAnsi="宋体"/>
          <w:bCs/>
          <w:sz w:val="24"/>
        </w:rPr>
      </w:pPr>
      <w:r>
        <w:rPr>
          <w:rFonts w:hint="eastAsia" w:ascii="宋体" w:hAnsi="宋体"/>
          <w:bCs/>
          <w:sz w:val="24"/>
        </w:rPr>
        <w:t>简单介绍贫血的实验室检查项目及实验诊断思维路径（血细胞发育过程中形态演变的一般规律检查项目）。</w:t>
      </w:r>
    </w:p>
    <w:p w14:paraId="65C029B9">
      <w:pPr>
        <w:spacing w:line="360" w:lineRule="auto"/>
        <w:jc w:val="center"/>
        <w:rPr>
          <w:rFonts w:hint="eastAsia" w:ascii="黑体" w:hAnsi="黑体" w:eastAsia="黑体"/>
          <w:bCs/>
          <w:sz w:val="28"/>
          <w:szCs w:val="28"/>
        </w:rPr>
      </w:pPr>
    </w:p>
    <w:p w14:paraId="10740186">
      <w:pPr>
        <w:spacing w:line="360" w:lineRule="auto"/>
        <w:jc w:val="center"/>
        <w:rPr>
          <w:rFonts w:hint="eastAsia" w:ascii="黑体" w:hAnsi="黑体" w:eastAsia="黑体"/>
          <w:bCs/>
          <w:sz w:val="28"/>
          <w:szCs w:val="28"/>
        </w:rPr>
      </w:pPr>
      <w:r>
        <w:rPr>
          <w:rFonts w:hint="eastAsia" w:ascii="黑体" w:hAnsi="黑体" w:eastAsia="黑体"/>
          <w:bCs/>
          <w:sz w:val="28"/>
          <w:szCs w:val="28"/>
        </w:rPr>
        <w:t>第三节骨髓细胞学检测</w:t>
      </w:r>
    </w:p>
    <w:p w14:paraId="1C0373A4">
      <w:pPr>
        <w:spacing w:line="360" w:lineRule="auto"/>
        <w:rPr>
          <w:rFonts w:hint="eastAsia" w:ascii="宋体" w:hAnsi="宋体"/>
          <w:bCs/>
          <w:sz w:val="24"/>
        </w:rPr>
      </w:pPr>
      <w:r>
        <w:rPr>
          <w:rFonts w:hint="eastAsia" w:ascii="黑体" w:hAnsi="黑体" w:eastAsia="黑体"/>
          <w:sz w:val="28"/>
          <w:szCs w:val="28"/>
        </w:rPr>
        <w:t>[基本要求]</w:t>
      </w:r>
      <w:r>
        <w:rPr>
          <w:rFonts w:hint="eastAsia" w:ascii="黑体" w:hAnsi="黑体" w:eastAsia="黑体"/>
          <w:sz w:val="28"/>
          <w:szCs w:val="28"/>
        </w:rPr>
        <w:cr/>
      </w:r>
      <w:r>
        <w:rPr>
          <w:rFonts w:hint="eastAsia" w:ascii="宋体" w:hAnsi="宋体"/>
          <w:bCs/>
          <w:sz w:val="24"/>
        </w:rPr>
        <w:t>1. 掌握血细胞正常形态特征。</w:t>
      </w:r>
    </w:p>
    <w:p w14:paraId="30F856A8">
      <w:pPr>
        <w:spacing w:line="360" w:lineRule="auto"/>
        <w:rPr>
          <w:rFonts w:hint="eastAsia" w:ascii="宋体" w:hAnsi="宋体"/>
          <w:bCs/>
          <w:sz w:val="24"/>
        </w:rPr>
      </w:pPr>
      <w:r>
        <w:rPr>
          <w:rFonts w:hint="eastAsia" w:ascii="宋体" w:hAnsi="宋体"/>
          <w:bCs/>
          <w:sz w:val="24"/>
        </w:rPr>
        <w:t>2. 基本掌握骨髓细胞学检测临床应用。</w:t>
      </w:r>
    </w:p>
    <w:p w14:paraId="64E2C3B9">
      <w:pPr>
        <w:spacing w:line="360" w:lineRule="auto"/>
        <w:rPr>
          <w:rFonts w:hint="eastAsia" w:ascii="宋体" w:hAnsi="宋体"/>
          <w:bCs/>
          <w:sz w:val="24"/>
        </w:rPr>
      </w:pPr>
      <w:r>
        <w:rPr>
          <w:rFonts w:ascii="宋体" w:hAnsi="宋体"/>
          <w:bCs/>
          <w:sz w:val="24"/>
        </w:rPr>
        <w:t xml:space="preserve">3. </w:t>
      </w:r>
      <w:r>
        <w:rPr>
          <w:rFonts w:hint="eastAsia" w:ascii="宋体" w:hAnsi="宋体"/>
          <w:bCs/>
          <w:sz w:val="24"/>
        </w:rPr>
        <w:t>了解骨髓细胞学检测的方法和内容，血细胞发育过程中形态演变的一般规律，血细胞的细胞化学染色，细胞免疫表型测定、细胞遗传学和基因分析。</w:t>
      </w:r>
    </w:p>
    <w:p w14:paraId="0660ADBA">
      <w:pPr>
        <w:spacing w:line="360" w:lineRule="auto"/>
        <w:rPr>
          <w:rFonts w:hint="eastAsia" w:ascii="宋体" w:hAnsi="宋体"/>
          <w:bCs/>
          <w:sz w:val="24"/>
        </w:rPr>
      </w:pPr>
      <w:r>
        <w:rPr>
          <w:rFonts w:ascii="宋体" w:hAnsi="宋体"/>
          <w:bCs/>
          <w:sz w:val="24"/>
        </w:rPr>
        <w:t>4.</w:t>
      </w:r>
      <w:r>
        <w:rPr>
          <w:rFonts w:hint="eastAsia" w:ascii="宋体" w:hAnsi="宋体"/>
          <w:bCs/>
          <w:sz w:val="24"/>
        </w:rPr>
        <w:t xml:space="preserve"> 拓展细胞发育学说新进展，MICM不同实验室检查在血液系统疾病诊断中的地位、优势和局限。</w:t>
      </w:r>
    </w:p>
    <w:p w14:paraId="3D1E9788">
      <w:pPr>
        <w:spacing w:line="360" w:lineRule="auto"/>
        <w:rPr>
          <w:rFonts w:hint="eastAsia" w:ascii="黑体" w:hAnsi="宋体" w:eastAsia="黑体"/>
          <w:sz w:val="28"/>
          <w:szCs w:val="28"/>
        </w:rPr>
      </w:pPr>
      <w:r>
        <w:rPr>
          <w:rFonts w:hint="eastAsia" w:ascii="黑体" w:hAnsi="宋体" w:eastAsia="黑体"/>
          <w:sz w:val="28"/>
          <w:szCs w:val="28"/>
        </w:rPr>
        <w:t>[教学时数]</w:t>
      </w:r>
      <w:r>
        <w:rPr>
          <w:rFonts w:hint="eastAsia" w:ascii="宋体" w:hAnsi="宋体" w:eastAsia="黑体"/>
          <w:bCs/>
          <w:sz w:val="24"/>
        </w:rPr>
        <w:t>2</w:t>
      </w:r>
      <w:r>
        <w:rPr>
          <w:rFonts w:hint="eastAsia" w:ascii="宋体" w:hAnsi="宋体"/>
          <w:bCs/>
          <w:sz w:val="24"/>
        </w:rPr>
        <w:t>学时</w:t>
      </w:r>
    </w:p>
    <w:p w14:paraId="0A1BB77E">
      <w:pPr>
        <w:spacing w:line="360" w:lineRule="auto"/>
        <w:rPr>
          <w:rFonts w:hint="eastAsia" w:ascii="黑体" w:hAnsi="宋体" w:eastAsia="黑体"/>
          <w:sz w:val="28"/>
          <w:szCs w:val="28"/>
        </w:rPr>
      </w:pPr>
      <w:r>
        <w:rPr>
          <w:rFonts w:hint="eastAsia" w:ascii="黑体" w:hAnsi="宋体" w:eastAsia="黑体"/>
          <w:sz w:val="28"/>
          <w:szCs w:val="28"/>
        </w:rPr>
        <w:t>[基本内容]</w:t>
      </w:r>
    </w:p>
    <w:p w14:paraId="1972A03F">
      <w:pPr>
        <w:pStyle w:val="12"/>
        <w:numPr>
          <w:ilvl w:val="0"/>
          <w:numId w:val="7"/>
        </w:numPr>
        <w:spacing w:line="360" w:lineRule="auto"/>
        <w:ind w:firstLineChars="0"/>
        <w:rPr>
          <w:rFonts w:hint="eastAsia" w:ascii="宋体" w:hAnsi="宋体"/>
          <w:bCs/>
          <w:sz w:val="24"/>
        </w:rPr>
      </w:pPr>
      <w:r>
        <w:rPr>
          <w:rFonts w:hint="eastAsia" w:ascii="宋体" w:hAnsi="宋体"/>
          <w:bCs/>
          <w:sz w:val="24"/>
        </w:rPr>
        <w:t>一般讲解骨髓细胞学检测的临床应用。</w:t>
      </w:r>
    </w:p>
    <w:p w14:paraId="59789F96">
      <w:pPr>
        <w:pStyle w:val="12"/>
        <w:numPr>
          <w:ilvl w:val="0"/>
          <w:numId w:val="7"/>
        </w:numPr>
        <w:spacing w:line="360" w:lineRule="auto"/>
        <w:ind w:firstLineChars="0"/>
        <w:rPr>
          <w:rFonts w:hint="eastAsia" w:ascii="宋体" w:hAnsi="宋体"/>
          <w:bCs/>
          <w:sz w:val="24"/>
        </w:rPr>
      </w:pPr>
      <w:r>
        <w:rPr>
          <w:rFonts w:hint="eastAsia" w:ascii="宋体" w:hAnsi="宋体"/>
          <w:bCs/>
          <w:sz w:val="24"/>
        </w:rPr>
        <w:t>简单介绍骨髓细胞学检测的方法和内容。</w:t>
      </w:r>
    </w:p>
    <w:p w14:paraId="7B738AA2">
      <w:pPr>
        <w:spacing w:line="360" w:lineRule="auto"/>
        <w:rPr>
          <w:rFonts w:hint="eastAsia" w:ascii="宋体" w:hAnsi="宋体"/>
          <w:bCs/>
          <w:sz w:val="24"/>
        </w:rPr>
      </w:pPr>
      <w:r>
        <w:rPr>
          <w:rFonts w:hint="eastAsia" w:ascii="宋体" w:hAnsi="宋体"/>
          <w:bCs/>
          <w:sz w:val="24"/>
        </w:rPr>
        <w:t>3. 简单介绍血细胞发育过程中形态演变的一般规律。</w:t>
      </w:r>
    </w:p>
    <w:p w14:paraId="42E7DF14">
      <w:pPr>
        <w:spacing w:line="360" w:lineRule="auto"/>
        <w:rPr>
          <w:rFonts w:hint="eastAsia" w:ascii="宋体" w:hAnsi="宋体"/>
          <w:bCs/>
          <w:sz w:val="24"/>
        </w:rPr>
      </w:pPr>
      <w:r>
        <w:rPr>
          <w:rFonts w:hint="eastAsia" w:ascii="宋体" w:hAnsi="宋体"/>
          <w:bCs/>
          <w:sz w:val="24"/>
        </w:rPr>
        <w:t>4.重点讲解血细胞的正常形态学特征。</w:t>
      </w:r>
    </w:p>
    <w:p w14:paraId="14849DBD">
      <w:pPr>
        <w:spacing w:line="360" w:lineRule="auto"/>
        <w:rPr>
          <w:rFonts w:hint="eastAsia" w:ascii="宋体" w:hAnsi="宋体"/>
          <w:bCs/>
          <w:sz w:val="24"/>
        </w:rPr>
      </w:pPr>
      <w:r>
        <w:rPr>
          <w:rFonts w:hint="eastAsia" w:ascii="宋体" w:hAnsi="宋体"/>
          <w:bCs/>
          <w:sz w:val="24"/>
        </w:rPr>
        <w:t>5.简单介绍血细胞的细胞化学染色。</w:t>
      </w:r>
    </w:p>
    <w:p w14:paraId="7383499A">
      <w:pPr>
        <w:spacing w:line="360" w:lineRule="auto"/>
        <w:rPr>
          <w:rFonts w:hint="eastAsia" w:ascii="宋体" w:hAnsi="宋体"/>
          <w:bCs/>
          <w:sz w:val="24"/>
        </w:rPr>
      </w:pPr>
      <w:r>
        <w:rPr>
          <w:rFonts w:hint="eastAsia" w:ascii="宋体" w:hAnsi="宋体"/>
          <w:bCs/>
          <w:sz w:val="24"/>
        </w:rPr>
        <w:t>6.简单介绍细胞免疫表型测定。</w:t>
      </w:r>
    </w:p>
    <w:p w14:paraId="747247E0">
      <w:pPr>
        <w:spacing w:line="360" w:lineRule="auto"/>
        <w:rPr>
          <w:rFonts w:hint="eastAsia" w:ascii="宋体" w:hAnsi="宋体"/>
          <w:bCs/>
          <w:sz w:val="24"/>
        </w:rPr>
      </w:pPr>
      <w:r>
        <w:rPr>
          <w:rFonts w:hint="eastAsia" w:ascii="宋体" w:hAnsi="宋体"/>
          <w:bCs/>
          <w:sz w:val="24"/>
        </w:rPr>
        <w:t>7.简单介绍细胞遗传学及基因分析。</w:t>
      </w:r>
    </w:p>
    <w:p w14:paraId="749AC67E">
      <w:pPr>
        <w:spacing w:line="360" w:lineRule="auto"/>
        <w:jc w:val="center"/>
        <w:rPr>
          <w:rFonts w:hint="eastAsia" w:ascii="黑体" w:hAnsi="黑体" w:eastAsia="黑体"/>
          <w:sz w:val="28"/>
          <w:szCs w:val="28"/>
        </w:rPr>
      </w:pPr>
    </w:p>
    <w:p w14:paraId="7E81152F">
      <w:pPr>
        <w:spacing w:line="360" w:lineRule="auto"/>
        <w:jc w:val="center"/>
        <w:rPr>
          <w:rFonts w:hint="eastAsia" w:ascii="黑体" w:hAnsi="黑体" w:eastAsia="黑体"/>
          <w:sz w:val="28"/>
          <w:szCs w:val="28"/>
        </w:rPr>
      </w:pPr>
      <w:r>
        <w:rPr>
          <w:rFonts w:hint="eastAsia" w:ascii="黑体" w:hAnsi="黑体" w:eastAsia="黑体"/>
          <w:sz w:val="28"/>
          <w:szCs w:val="28"/>
        </w:rPr>
        <w:t>第四节 血型鉴定与交叉配血试验</w:t>
      </w:r>
    </w:p>
    <w:p w14:paraId="7635A464">
      <w:pPr>
        <w:spacing w:line="360" w:lineRule="auto"/>
        <w:rPr>
          <w:rFonts w:hint="eastAsia" w:ascii="宋体" w:hAnsi="宋体"/>
          <w:bCs/>
          <w:sz w:val="24"/>
        </w:rPr>
      </w:pPr>
      <w:r>
        <w:rPr>
          <w:rFonts w:hint="eastAsia" w:ascii="黑体" w:hAnsi="黑体" w:eastAsia="黑体"/>
          <w:sz w:val="28"/>
          <w:szCs w:val="28"/>
        </w:rPr>
        <w:t>[基本要求]</w:t>
      </w:r>
      <w:r>
        <w:rPr>
          <w:rFonts w:hint="eastAsia" w:ascii="黑体" w:hAnsi="黑体" w:eastAsia="黑体"/>
          <w:sz w:val="28"/>
          <w:szCs w:val="28"/>
        </w:rPr>
        <w:cr/>
      </w:r>
      <w:r>
        <w:rPr>
          <w:rFonts w:hint="eastAsia" w:ascii="宋体" w:hAnsi="宋体"/>
          <w:bCs/>
          <w:sz w:val="24"/>
        </w:rPr>
        <w:t>1. 掌握红细胞血型系统。</w:t>
      </w:r>
    </w:p>
    <w:p w14:paraId="21D197C6">
      <w:pPr>
        <w:spacing w:line="360" w:lineRule="auto"/>
        <w:rPr>
          <w:rFonts w:hint="eastAsia" w:ascii="宋体" w:hAnsi="宋体"/>
          <w:bCs/>
          <w:sz w:val="24"/>
        </w:rPr>
      </w:pPr>
      <w:r>
        <w:rPr>
          <w:rFonts w:hint="eastAsia" w:ascii="宋体" w:hAnsi="宋体"/>
          <w:bCs/>
          <w:sz w:val="24"/>
        </w:rPr>
        <w:t>2. 基本掌握</w:t>
      </w:r>
      <w:r>
        <w:rPr>
          <w:rFonts w:hint="eastAsia" w:ascii="宋体" w:hAnsi="宋体" w:cs="宋体"/>
          <w:sz w:val="24"/>
        </w:rPr>
        <w:t>血型鉴定与交叉配血概述。</w:t>
      </w:r>
    </w:p>
    <w:p w14:paraId="6D7A2E44">
      <w:pPr>
        <w:spacing w:line="360" w:lineRule="auto"/>
        <w:rPr>
          <w:rFonts w:hint="eastAsia" w:ascii="宋体" w:hAnsi="宋体"/>
          <w:bCs/>
          <w:sz w:val="24"/>
        </w:rPr>
      </w:pPr>
      <w:r>
        <w:rPr>
          <w:rFonts w:ascii="宋体" w:hAnsi="宋体"/>
          <w:bCs/>
          <w:sz w:val="24"/>
        </w:rPr>
        <w:t xml:space="preserve">3. </w:t>
      </w:r>
      <w:r>
        <w:rPr>
          <w:rFonts w:hint="eastAsia" w:ascii="宋体" w:hAnsi="宋体"/>
          <w:bCs/>
          <w:sz w:val="24"/>
        </w:rPr>
        <w:t>了解其他血型系统。</w:t>
      </w:r>
    </w:p>
    <w:p w14:paraId="6438166B">
      <w:pPr>
        <w:spacing w:line="360" w:lineRule="auto"/>
        <w:rPr>
          <w:rFonts w:hint="eastAsia" w:ascii="宋体" w:hAnsi="宋体"/>
          <w:bCs/>
          <w:sz w:val="24"/>
        </w:rPr>
      </w:pPr>
      <w:r>
        <w:rPr>
          <w:rFonts w:ascii="宋体" w:hAnsi="宋体"/>
          <w:bCs/>
          <w:sz w:val="24"/>
        </w:rPr>
        <w:t>4.</w:t>
      </w:r>
      <w:r>
        <w:rPr>
          <w:rFonts w:hint="eastAsia" w:ascii="宋体" w:hAnsi="宋体"/>
          <w:bCs/>
          <w:sz w:val="24"/>
        </w:rPr>
        <w:t xml:space="preserve"> 拓展血型系统研究在安全输血、胎儿和新生儿溶血性疾病、器官移植等方面应用。</w:t>
      </w:r>
    </w:p>
    <w:p w14:paraId="2F93022D">
      <w:pPr>
        <w:spacing w:line="360" w:lineRule="auto"/>
        <w:rPr>
          <w:rFonts w:hint="eastAsia" w:ascii="宋体" w:hAnsi="宋体"/>
          <w:bCs/>
          <w:sz w:val="24"/>
        </w:rPr>
      </w:pPr>
      <w:r>
        <w:rPr>
          <w:rFonts w:hint="eastAsia" w:ascii="黑体" w:hAnsi="宋体" w:eastAsia="黑体"/>
          <w:sz w:val="28"/>
          <w:szCs w:val="28"/>
        </w:rPr>
        <w:t>[教学时数]</w:t>
      </w:r>
      <w:r>
        <w:rPr>
          <w:rFonts w:hint="eastAsia" w:ascii="宋体" w:hAnsi="宋体" w:eastAsia="黑体"/>
          <w:bCs/>
          <w:sz w:val="24"/>
        </w:rPr>
        <w:t>1</w:t>
      </w:r>
      <w:r>
        <w:rPr>
          <w:rFonts w:hint="eastAsia" w:ascii="宋体" w:hAnsi="宋体"/>
          <w:bCs/>
          <w:sz w:val="24"/>
        </w:rPr>
        <w:t>学时</w:t>
      </w:r>
    </w:p>
    <w:p w14:paraId="313E74E4">
      <w:pPr>
        <w:spacing w:line="360" w:lineRule="auto"/>
        <w:rPr>
          <w:rFonts w:hint="eastAsia" w:ascii="黑体" w:hAnsi="宋体" w:eastAsia="黑体"/>
          <w:sz w:val="28"/>
          <w:szCs w:val="28"/>
        </w:rPr>
      </w:pPr>
      <w:r>
        <w:rPr>
          <w:rFonts w:hint="eastAsia" w:ascii="黑体" w:hAnsi="宋体" w:eastAsia="黑体"/>
          <w:sz w:val="28"/>
          <w:szCs w:val="28"/>
        </w:rPr>
        <w:t>[基本内容]</w:t>
      </w:r>
    </w:p>
    <w:p w14:paraId="4DF56EE7">
      <w:pPr>
        <w:pStyle w:val="12"/>
        <w:numPr>
          <w:ilvl w:val="0"/>
          <w:numId w:val="8"/>
        </w:numPr>
        <w:spacing w:line="360" w:lineRule="auto"/>
        <w:ind w:firstLineChars="0"/>
        <w:rPr>
          <w:rFonts w:hint="eastAsia" w:ascii="宋体" w:hAnsi="宋体"/>
          <w:bCs/>
          <w:sz w:val="24"/>
        </w:rPr>
      </w:pPr>
      <w:r>
        <w:rPr>
          <w:rFonts w:hint="eastAsia" w:ascii="宋体" w:hAnsi="宋体"/>
          <w:bCs/>
          <w:sz w:val="24"/>
        </w:rPr>
        <w:t>一般讲解</w:t>
      </w:r>
      <w:r>
        <w:rPr>
          <w:rFonts w:hint="eastAsia" w:ascii="宋体" w:hAnsi="宋体" w:cs="宋体"/>
          <w:sz w:val="24"/>
        </w:rPr>
        <w:t>血型鉴定与交叉配血概述。</w:t>
      </w:r>
    </w:p>
    <w:p w14:paraId="2ABD2356">
      <w:pPr>
        <w:pStyle w:val="12"/>
        <w:numPr>
          <w:ilvl w:val="0"/>
          <w:numId w:val="8"/>
        </w:numPr>
        <w:spacing w:line="360" w:lineRule="auto"/>
        <w:ind w:firstLineChars="0"/>
        <w:rPr>
          <w:rFonts w:hint="eastAsia" w:ascii="宋体" w:hAnsi="宋体"/>
          <w:bCs/>
          <w:sz w:val="24"/>
        </w:rPr>
      </w:pPr>
      <w:r>
        <w:rPr>
          <w:rFonts w:hint="eastAsia" w:ascii="宋体" w:hAnsi="宋体" w:cs="宋体"/>
          <w:sz w:val="24"/>
        </w:rPr>
        <w:t>重点讲解</w:t>
      </w:r>
      <w:r>
        <w:rPr>
          <w:rFonts w:hint="eastAsia" w:ascii="宋体" w:hAnsi="宋体"/>
          <w:bCs/>
          <w:sz w:val="24"/>
        </w:rPr>
        <w:t>红细胞血型系统（ABO和Rh血型系统）。</w:t>
      </w:r>
    </w:p>
    <w:p w14:paraId="3C2D55A5">
      <w:pPr>
        <w:spacing w:line="360" w:lineRule="auto"/>
        <w:rPr>
          <w:rFonts w:hint="eastAsia" w:ascii="宋体" w:hAnsi="宋体"/>
          <w:bCs/>
          <w:sz w:val="24"/>
        </w:rPr>
      </w:pPr>
      <w:r>
        <w:rPr>
          <w:rFonts w:hint="eastAsia" w:ascii="宋体" w:hAnsi="宋体"/>
          <w:bCs/>
          <w:sz w:val="24"/>
        </w:rPr>
        <w:t>3．简单介绍其他血型系统。</w:t>
      </w:r>
    </w:p>
    <w:p w14:paraId="6BF15690">
      <w:pPr>
        <w:spacing w:line="360" w:lineRule="auto"/>
        <w:jc w:val="center"/>
        <w:rPr>
          <w:rFonts w:hint="eastAsia" w:ascii="黑体" w:hAnsi="黑体" w:eastAsia="黑体"/>
          <w:sz w:val="28"/>
          <w:szCs w:val="28"/>
        </w:rPr>
      </w:pPr>
    </w:p>
    <w:p w14:paraId="0E72850F">
      <w:pPr>
        <w:spacing w:line="360" w:lineRule="auto"/>
        <w:jc w:val="center"/>
        <w:rPr>
          <w:rFonts w:hint="eastAsia" w:ascii="黑体" w:hAnsi="黑体" w:eastAsia="黑体"/>
          <w:sz w:val="28"/>
          <w:szCs w:val="28"/>
        </w:rPr>
      </w:pPr>
      <w:r>
        <w:rPr>
          <w:rFonts w:hint="eastAsia" w:ascii="黑体" w:hAnsi="黑体" w:eastAsia="黑体"/>
          <w:sz w:val="28"/>
          <w:szCs w:val="28"/>
        </w:rPr>
        <w:t>第三章 血栓与止血检测</w:t>
      </w:r>
    </w:p>
    <w:p w14:paraId="4997512F">
      <w:pPr>
        <w:spacing w:line="360" w:lineRule="auto"/>
        <w:rPr>
          <w:rFonts w:hint="eastAsia" w:ascii="宋体" w:hAnsi="宋体"/>
          <w:bCs/>
          <w:sz w:val="24"/>
        </w:rPr>
      </w:pPr>
      <w:r>
        <w:rPr>
          <w:rFonts w:hint="eastAsia" w:ascii="黑体" w:hAnsi="黑体" w:eastAsia="黑体"/>
          <w:sz w:val="28"/>
          <w:szCs w:val="28"/>
        </w:rPr>
        <w:t>[基本要求]</w:t>
      </w:r>
      <w:r>
        <w:rPr>
          <w:rFonts w:hint="eastAsia" w:ascii="黑体" w:hAnsi="黑体" w:eastAsia="黑体"/>
          <w:sz w:val="28"/>
          <w:szCs w:val="28"/>
        </w:rPr>
        <w:cr/>
      </w:r>
      <w:r>
        <w:rPr>
          <w:rFonts w:hint="eastAsia" w:ascii="宋体" w:hAnsi="宋体"/>
          <w:bCs/>
          <w:sz w:val="24"/>
        </w:rPr>
        <w:t>1. 掌握常见凝血因子检测项目，常见抗凝系统检测项目及检测项目的选择与应用。</w:t>
      </w:r>
    </w:p>
    <w:p w14:paraId="04B54B62">
      <w:pPr>
        <w:spacing w:line="360" w:lineRule="auto"/>
        <w:rPr>
          <w:rFonts w:hint="eastAsia" w:ascii="宋体" w:hAnsi="宋体"/>
          <w:bCs/>
          <w:sz w:val="24"/>
        </w:rPr>
      </w:pPr>
      <w:r>
        <w:rPr>
          <w:rFonts w:hint="eastAsia" w:ascii="宋体" w:hAnsi="宋体"/>
          <w:bCs/>
          <w:sz w:val="24"/>
        </w:rPr>
        <w:t>2. 基本掌握常见血小板检测项目，常见纤溶活性检测。</w:t>
      </w:r>
    </w:p>
    <w:p w14:paraId="18EB9334">
      <w:pPr>
        <w:spacing w:line="360" w:lineRule="auto"/>
        <w:rPr>
          <w:rFonts w:hint="eastAsia" w:ascii="宋体" w:hAnsi="宋体"/>
          <w:bCs/>
          <w:sz w:val="24"/>
        </w:rPr>
      </w:pPr>
      <w:r>
        <w:rPr>
          <w:rFonts w:ascii="宋体" w:hAnsi="宋体"/>
          <w:bCs/>
          <w:sz w:val="24"/>
        </w:rPr>
        <w:t xml:space="preserve">3. </w:t>
      </w:r>
      <w:r>
        <w:rPr>
          <w:rFonts w:hint="eastAsia" w:ascii="宋体" w:hAnsi="宋体"/>
          <w:bCs/>
          <w:sz w:val="24"/>
        </w:rPr>
        <w:t>了解常见血管壁检测项目及其他检测项目。</w:t>
      </w:r>
    </w:p>
    <w:p w14:paraId="57EFF4D3">
      <w:pPr>
        <w:spacing w:line="360" w:lineRule="auto"/>
        <w:rPr>
          <w:rFonts w:hint="eastAsia" w:ascii="宋体" w:hAnsi="宋体"/>
          <w:bCs/>
          <w:sz w:val="24"/>
        </w:rPr>
      </w:pPr>
      <w:r>
        <w:rPr>
          <w:rFonts w:ascii="宋体" w:hAnsi="宋体"/>
          <w:bCs/>
          <w:sz w:val="24"/>
        </w:rPr>
        <w:t>4.</w:t>
      </w:r>
      <w:r>
        <w:rPr>
          <w:rFonts w:hint="eastAsia" w:ascii="宋体" w:hAnsi="宋体"/>
          <w:bCs/>
          <w:sz w:val="24"/>
        </w:rPr>
        <w:t xml:space="preserve"> 拓展新型口服抗凝药物的实验室监测；出凝血疾病的基因诊断。</w:t>
      </w:r>
    </w:p>
    <w:p w14:paraId="5114CA49">
      <w:pPr>
        <w:spacing w:line="360" w:lineRule="auto"/>
        <w:rPr>
          <w:rFonts w:hint="eastAsia" w:ascii="宋体" w:hAnsi="宋体"/>
          <w:bCs/>
          <w:sz w:val="24"/>
        </w:rPr>
      </w:pPr>
      <w:r>
        <w:rPr>
          <w:rFonts w:hint="eastAsia" w:ascii="黑体" w:hAnsi="宋体" w:eastAsia="黑体"/>
          <w:sz w:val="28"/>
          <w:szCs w:val="28"/>
        </w:rPr>
        <w:t>[教学时数]</w:t>
      </w:r>
      <w:r>
        <w:rPr>
          <w:rFonts w:hint="eastAsia" w:ascii="仿宋" w:hAnsi="仿宋" w:eastAsia="仿宋"/>
          <w:sz w:val="24"/>
        </w:rPr>
        <w:t>3</w:t>
      </w:r>
      <w:r>
        <w:rPr>
          <w:rFonts w:hint="eastAsia" w:ascii="宋体" w:hAnsi="宋体"/>
          <w:bCs/>
          <w:sz w:val="24"/>
        </w:rPr>
        <w:t>学时</w:t>
      </w:r>
    </w:p>
    <w:p w14:paraId="49A915F9">
      <w:pPr>
        <w:spacing w:line="360" w:lineRule="auto"/>
        <w:rPr>
          <w:rFonts w:hint="eastAsia" w:ascii="黑体" w:hAnsi="宋体" w:eastAsia="黑体"/>
          <w:sz w:val="28"/>
          <w:szCs w:val="28"/>
        </w:rPr>
      </w:pPr>
      <w:r>
        <w:rPr>
          <w:rFonts w:hint="eastAsia" w:ascii="黑体" w:hAnsi="宋体" w:eastAsia="黑体"/>
          <w:sz w:val="28"/>
          <w:szCs w:val="28"/>
        </w:rPr>
        <w:t>[基本内容]</w:t>
      </w:r>
    </w:p>
    <w:p w14:paraId="3D92D887">
      <w:pPr>
        <w:pStyle w:val="12"/>
        <w:spacing w:line="360" w:lineRule="auto"/>
        <w:ind w:firstLine="0" w:firstLineChars="0"/>
        <w:rPr>
          <w:rFonts w:hint="eastAsia" w:ascii="宋体" w:hAnsi="宋体"/>
          <w:bCs/>
          <w:sz w:val="24"/>
        </w:rPr>
      </w:pPr>
      <w:r>
        <w:rPr>
          <w:rFonts w:hint="eastAsia" w:ascii="宋体" w:hAnsi="宋体"/>
          <w:bCs/>
          <w:sz w:val="24"/>
        </w:rPr>
        <w:t>1.简单介绍血管壁常见检测（出血时间测定、血管性血友病因子抗原测定及血管性血友病因子抗原活性测定）。</w:t>
      </w:r>
    </w:p>
    <w:p w14:paraId="36F1BC8B">
      <w:pPr>
        <w:pStyle w:val="12"/>
        <w:spacing w:line="360" w:lineRule="auto"/>
        <w:ind w:firstLine="0" w:firstLineChars="0"/>
        <w:rPr>
          <w:rFonts w:hint="eastAsia" w:ascii="宋体" w:hAnsi="宋体"/>
          <w:bCs/>
          <w:sz w:val="24"/>
        </w:rPr>
      </w:pPr>
      <w:r>
        <w:rPr>
          <w:rFonts w:hint="eastAsia" w:ascii="宋体" w:hAnsi="宋体"/>
          <w:bCs/>
          <w:sz w:val="24"/>
        </w:rPr>
        <w:t>2.一般讲解血小板常见检测（血小板计数、血小板黏附试验、血小板聚集试验、血小板促凝活性测定）。</w:t>
      </w:r>
    </w:p>
    <w:p w14:paraId="4EBF2960">
      <w:pPr>
        <w:pStyle w:val="12"/>
        <w:spacing w:line="360" w:lineRule="auto"/>
        <w:ind w:firstLine="0" w:firstLineChars="0"/>
        <w:rPr>
          <w:rFonts w:hint="eastAsia" w:ascii="宋体" w:hAnsi="宋体"/>
          <w:bCs/>
          <w:sz w:val="24"/>
        </w:rPr>
      </w:pPr>
      <w:r>
        <w:rPr>
          <w:rFonts w:hint="eastAsia" w:ascii="宋体" w:hAnsi="宋体"/>
          <w:bCs/>
          <w:sz w:val="24"/>
        </w:rPr>
        <w:t>3.详细讲解凝血因子常见检测（血浆凝血酶原时间测定、活化部分凝血活酶时间测定、血浆凝血因子促凝活性测定、血浆纤维蛋白原测定）。</w:t>
      </w:r>
    </w:p>
    <w:p w14:paraId="107DEE27">
      <w:pPr>
        <w:pStyle w:val="12"/>
        <w:spacing w:line="360" w:lineRule="auto"/>
        <w:ind w:firstLine="0" w:firstLineChars="0"/>
        <w:rPr>
          <w:rFonts w:hint="eastAsia" w:ascii="宋体" w:hAnsi="宋体"/>
          <w:bCs/>
          <w:sz w:val="24"/>
        </w:rPr>
      </w:pPr>
      <w:r>
        <w:rPr>
          <w:rFonts w:hint="eastAsia" w:ascii="宋体" w:hAnsi="宋体"/>
          <w:bCs/>
          <w:sz w:val="24"/>
        </w:rPr>
        <w:t>4.详细讲解抗凝系统常见检测（血浆抗凝血酶活性测定、血浆蛋白C活性测定、血浆蛋白S抗原测定、凝血酶时间测定、狼疮抗凝物测定）。</w:t>
      </w:r>
    </w:p>
    <w:p w14:paraId="254BA0A4">
      <w:pPr>
        <w:pStyle w:val="12"/>
        <w:spacing w:line="360" w:lineRule="auto"/>
        <w:ind w:firstLine="0" w:firstLineChars="0"/>
        <w:rPr>
          <w:rFonts w:hint="eastAsia" w:ascii="宋体" w:hAnsi="宋体"/>
          <w:bCs/>
          <w:sz w:val="24"/>
        </w:rPr>
      </w:pPr>
      <w:r>
        <w:rPr>
          <w:rFonts w:hint="eastAsia" w:ascii="宋体" w:hAnsi="宋体"/>
          <w:bCs/>
          <w:sz w:val="24"/>
        </w:rPr>
        <w:t>5.一般讲解纤溶活性检测（血浆纤维蛋白（原）降解产物（FDP）测定、血浆D二聚体测定、硫酸鱼精蛋白副凝血试验）。</w:t>
      </w:r>
    </w:p>
    <w:p w14:paraId="28AF3579">
      <w:pPr>
        <w:spacing w:line="360" w:lineRule="auto"/>
        <w:rPr>
          <w:rFonts w:hint="eastAsia" w:ascii="宋体" w:hAnsi="宋体"/>
          <w:bCs/>
          <w:sz w:val="24"/>
        </w:rPr>
      </w:pPr>
      <w:r>
        <w:rPr>
          <w:rFonts w:hint="eastAsia" w:ascii="宋体" w:hAnsi="宋体"/>
          <w:bCs/>
          <w:sz w:val="24"/>
        </w:rPr>
        <w:t>6.重点讲解检测项目的选择与应用</w:t>
      </w:r>
    </w:p>
    <w:p w14:paraId="3BA2776C">
      <w:pPr>
        <w:spacing w:line="360" w:lineRule="auto"/>
        <w:rPr>
          <w:rFonts w:hint="eastAsia" w:ascii="宋体" w:hAnsi="宋体"/>
          <w:bCs/>
          <w:sz w:val="24"/>
        </w:rPr>
      </w:pPr>
    </w:p>
    <w:p w14:paraId="27D8F311">
      <w:pPr>
        <w:spacing w:line="360" w:lineRule="auto"/>
        <w:jc w:val="center"/>
        <w:rPr>
          <w:rFonts w:hint="eastAsia" w:ascii="黑体" w:hAnsi="黑体" w:eastAsia="黑体"/>
          <w:sz w:val="28"/>
          <w:szCs w:val="28"/>
        </w:rPr>
      </w:pPr>
      <w:r>
        <w:rPr>
          <w:rFonts w:hint="eastAsia" w:ascii="黑体" w:hAnsi="黑体" w:eastAsia="黑体"/>
          <w:sz w:val="28"/>
          <w:szCs w:val="28"/>
        </w:rPr>
        <w:t>第四章 排泄物、分泌物及体液检测</w:t>
      </w:r>
    </w:p>
    <w:p w14:paraId="317E5863">
      <w:pPr>
        <w:spacing w:line="360" w:lineRule="auto"/>
        <w:jc w:val="center"/>
        <w:rPr>
          <w:rFonts w:hint="eastAsia" w:ascii="黑体" w:hAnsi="黑体" w:eastAsia="黑体"/>
          <w:sz w:val="28"/>
          <w:szCs w:val="28"/>
        </w:rPr>
      </w:pPr>
      <w:r>
        <w:rPr>
          <w:rFonts w:hint="eastAsia" w:ascii="黑体" w:hAnsi="黑体" w:eastAsia="黑体"/>
          <w:sz w:val="28"/>
          <w:szCs w:val="28"/>
        </w:rPr>
        <w:t>第一节 尿液一般检测</w:t>
      </w:r>
    </w:p>
    <w:p w14:paraId="263ECDE8">
      <w:pPr>
        <w:spacing w:line="360" w:lineRule="auto"/>
        <w:jc w:val="center"/>
        <w:rPr>
          <w:rFonts w:hint="eastAsia" w:ascii="黑体" w:hAnsi="黑体" w:eastAsia="黑体"/>
          <w:sz w:val="28"/>
          <w:szCs w:val="28"/>
        </w:rPr>
      </w:pPr>
      <w:r>
        <w:rPr>
          <w:rFonts w:hint="eastAsia" w:ascii="黑体" w:hAnsi="黑体" w:eastAsia="黑体"/>
          <w:sz w:val="28"/>
          <w:szCs w:val="28"/>
        </w:rPr>
        <w:t>第二节 粪便检测</w:t>
      </w:r>
    </w:p>
    <w:p w14:paraId="708DF7CD">
      <w:pPr>
        <w:spacing w:line="360" w:lineRule="auto"/>
        <w:jc w:val="center"/>
        <w:rPr>
          <w:rFonts w:hint="eastAsia" w:ascii="黑体" w:hAnsi="黑体" w:eastAsia="黑体"/>
          <w:sz w:val="28"/>
          <w:szCs w:val="28"/>
        </w:rPr>
      </w:pPr>
      <w:r>
        <w:rPr>
          <w:rFonts w:hint="eastAsia" w:ascii="黑体" w:hAnsi="黑体" w:eastAsia="黑体"/>
          <w:sz w:val="28"/>
          <w:szCs w:val="28"/>
        </w:rPr>
        <w:t>第三节 痰液检测</w:t>
      </w:r>
    </w:p>
    <w:p w14:paraId="79D1F57E">
      <w:pPr>
        <w:spacing w:line="360" w:lineRule="auto"/>
        <w:rPr>
          <w:rFonts w:hint="eastAsia" w:ascii="黑体" w:hAnsi="黑体" w:eastAsia="黑体"/>
          <w:sz w:val="28"/>
          <w:szCs w:val="28"/>
          <w:lang w:val="en-US" w:eastAsia="zh-CN"/>
        </w:rPr>
      </w:pPr>
      <w:r>
        <w:rPr>
          <w:rFonts w:hint="eastAsia" w:ascii="黑体" w:hAnsi="黑体" w:eastAsia="黑体"/>
          <w:sz w:val="28"/>
          <w:szCs w:val="28"/>
        </w:rPr>
        <w:t>[基本要求]</w:t>
      </w:r>
      <w:r>
        <w:rPr>
          <w:rFonts w:hint="eastAsia" w:ascii="黑体" w:hAnsi="黑体" w:eastAsia="黑体"/>
          <w:sz w:val="28"/>
          <w:szCs w:val="28"/>
          <w:lang w:val="en-US" w:eastAsia="zh-CN"/>
        </w:rPr>
        <w:t xml:space="preserve"> </w:t>
      </w:r>
      <w:r>
        <w:rPr>
          <w:rFonts w:hint="eastAsia" w:ascii="宋体" w:hAnsi="宋体" w:eastAsia="宋体" w:cs="宋体"/>
          <w:sz w:val="24"/>
          <w:szCs w:val="24"/>
          <w:lang w:val="en-US" w:eastAsia="zh-CN"/>
        </w:rPr>
        <w:t>详见各节</w:t>
      </w:r>
    </w:p>
    <w:p w14:paraId="6A597BEA">
      <w:pPr>
        <w:spacing w:line="360" w:lineRule="auto"/>
        <w:rPr>
          <w:rFonts w:hint="eastAsia" w:ascii="黑体" w:hAnsi="宋体" w:eastAsia="黑体"/>
          <w:sz w:val="28"/>
          <w:szCs w:val="28"/>
        </w:rPr>
      </w:pPr>
      <w:r>
        <w:rPr>
          <w:rFonts w:hint="eastAsia" w:ascii="黑体" w:hAnsi="宋体" w:eastAsia="黑体"/>
          <w:sz w:val="28"/>
          <w:szCs w:val="28"/>
        </w:rPr>
        <w:t>[教学时数]</w:t>
      </w:r>
      <w:r>
        <w:rPr>
          <w:rFonts w:hint="eastAsia" w:ascii="宋体" w:hAnsi="宋体"/>
          <w:bCs/>
          <w:sz w:val="24"/>
        </w:rPr>
        <w:t xml:space="preserve"> 2学时</w:t>
      </w:r>
    </w:p>
    <w:p w14:paraId="41B271E1">
      <w:pPr>
        <w:spacing w:line="360" w:lineRule="auto"/>
      </w:pPr>
      <w:r>
        <w:rPr>
          <w:rFonts w:hint="eastAsia" w:ascii="黑体" w:hAnsi="宋体" w:eastAsia="黑体"/>
          <w:sz w:val="28"/>
          <w:szCs w:val="28"/>
        </w:rPr>
        <w:t>[基本内容]</w:t>
      </w:r>
      <w:r>
        <w:rPr>
          <w:rFonts w:hint="eastAsia"/>
        </w:rPr>
        <w:t xml:space="preserve"> </w:t>
      </w:r>
      <w:r>
        <w:rPr>
          <w:rFonts w:hint="eastAsia" w:ascii="宋体" w:hAnsi="宋体" w:eastAsia="宋体" w:cs="宋体"/>
          <w:sz w:val="24"/>
          <w:szCs w:val="24"/>
          <w:lang w:val="en-US" w:eastAsia="zh-CN"/>
        </w:rPr>
        <w:t>详见各节</w:t>
      </w:r>
    </w:p>
    <w:p w14:paraId="775F02FA">
      <w:pPr>
        <w:numPr>
          <w:ilvl w:val="0"/>
          <w:numId w:val="9"/>
        </w:numPr>
        <w:spacing w:line="360" w:lineRule="auto"/>
        <w:jc w:val="center"/>
        <w:rPr>
          <w:rFonts w:hint="eastAsia" w:ascii="黑体" w:hAnsi="黑体" w:eastAsia="黑体"/>
          <w:sz w:val="28"/>
          <w:szCs w:val="28"/>
        </w:rPr>
      </w:pPr>
      <w:r>
        <w:rPr>
          <w:rFonts w:hint="eastAsia" w:ascii="黑体" w:hAnsi="黑体" w:eastAsia="黑体"/>
          <w:sz w:val="28"/>
          <w:szCs w:val="28"/>
        </w:rPr>
        <w:t>尿液一般检测</w:t>
      </w:r>
    </w:p>
    <w:p w14:paraId="4A6A94D4">
      <w:pPr>
        <w:numPr>
          <w:numId w:val="0"/>
        </w:numPr>
        <w:spacing w:line="360" w:lineRule="auto"/>
        <w:jc w:val="both"/>
        <w:rPr>
          <w:rFonts w:hint="eastAsia" w:ascii="宋体" w:hAnsi="宋体"/>
          <w:bCs/>
          <w:sz w:val="24"/>
        </w:rPr>
      </w:pPr>
      <w:r>
        <w:rPr>
          <w:rFonts w:hint="eastAsia" w:ascii="黑体" w:hAnsi="黑体" w:eastAsia="黑体"/>
          <w:sz w:val="28"/>
          <w:szCs w:val="28"/>
        </w:rPr>
        <w:t>[基本要求]</w:t>
      </w:r>
    </w:p>
    <w:p w14:paraId="20AEA5C7">
      <w:pPr>
        <w:numPr>
          <w:numId w:val="0"/>
        </w:numPr>
        <w:spacing w:line="360" w:lineRule="auto"/>
        <w:jc w:val="both"/>
        <w:rPr>
          <w:rFonts w:hint="eastAsia" w:ascii="宋体" w:hAnsi="宋体"/>
          <w:sz w:val="24"/>
        </w:rPr>
      </w:pPr>
      <w:r>
        <w:rPr>
          <w:rFonts w:hint="eastAsia" w:ascii="宋体" w:hAnsi="宋体"/>
          <w:bCs/>
          <w:sz w:val="24"/>
        </w:rPr>
        <w:t>1. 掌握</w:t>
      </w:r>
      <w:r>
        <w:rPr>
          <w:rFonts w:hint="eastAsia" w:ascii="宋体" w:hAnsi="宋体"/>
          <w:sz w:val="24"/>
        </w:rPr>
        <w:t>尿液一般性状检查、尿液化学检查及尿液显微镜检查。</w:t>
      </w:r>
    </w:p>
    <w:p w14:paraId="40C26AB7">
      <w:pPr>
        <w:spacing w:line="360" w:lineRule="auto"/>
      </w:pPr>
      <w:r>
        <w:rPr>
          <w:rFonts w:hint="eastAsia" w:ascii="宋体" w:hAnsi="宋体"/>
          <w:bCs/>
          <w:sz w:val="24"/>
        </w:rPr>
        <w:t>2. 基本掌握</w:t>
      </w:r>
      <w:r>
        <w:rPr>
          <w:rFonts w:hint="eastAsia"/>
          <w:sz w:val="24"/>
        </w:rPr>
        <w:t>尿液标本采集</w:t>
      </w:r>
      <w:r>
        <w:rPr>
          <w:rFonts w:hint="eastAsia" w:ascii="宋体" w:hAnsi="宋体"/>
          <w:bCs/>
          <w:sz w:val="24"/>
        </w:rPr>
        <w:t>。</w:t>
      </w:r>
    </w:p>
    <w:p w14:paraId="41B6D89F">
      <w:pPr>
        <w:spacing w:line="360" w:lineRule="auto"/>
        <w:rPr>
          <w:rFonts w:hint="eastAsia" w:ascii="宋体" w:hAnsi="宋体"/>
          <w:bCs/>
          <w:sz w:val="24"/>
        </w:rPr>
      </w:pPr>
      <w:r>
        <w:rPr>
          <w:rFonts w:ascii="宋体" w:hAnsi="宋体"/>
          <w:bCs/>
          <w:sz w:val="24"/>
        </w:rPr>
        <w:t xml:space="preserve">3. </w:t>
      </w:r>
      <w:r>
        <w:rPr>
          <w:rFonts w:hint="eastAsia" w:ascii="宋体" w:hAnsi="宋体"/>
          <w:bCs/>
          <w:sz w:val="24"/>
        </w:rPr>
        <w:t>了解尿液其他检查及尿液项目选择与应用。</w:t>
      </w:r>
    </w:p>
    <w:p w14:paraId="62190AE0">
      <w:pPr>
        <w:spacing w:line="360" w:lineRule="auto"/>
        <w:rPr>
          <w:rFonts w:hint="eastAsia" w:ascii="宋体" w:hAnsi="宋体"/>
          <w:bCs/>
          <w:sz w:val="24"/>
        </w:rPr>
      </w:pPr>
      <w:r>
        <w:rPr>
          <w:rFonts w:ascii="宋体" w:hAnsi="宋体"/>
          <w:bCs/>
          <w:sz w:val="24"/>
        </w:rPr>
        <w:t>4.</w:t>
      </w:r>
      <w:r>
        <w:rPr>
          <w:rFonts w:hint="eastAsia" w:ascii="宋体" w:hAnsi="宋体"/>
          <w:bCs/>
          <w:sz w:val="24"/>
        </w:rPr>
        <w:t xml:space="preserve"> 拓展</w:t>
      </w:r>
      <w:r>
        <w:rPr>
          <w:rFonts w:hint="eastAsia" w:ascii="宋体" w:hAnsi="宋体"/>
          <w:color w:val="333333"/>
          <w:sz w:val="24"/>
        </w:rPr>
        <w:t>尿液分子诊断</w:t>
      </w:r>
      <w:r>
        <w:rPr>
          <w:rFonts w:hint="eastAsia" w:ascii="宋体" w:hAnsi="宋体"/>
          <w:bCs/>
          <w:sz w:val="24"/>
        </w:rPr>
        <w:t>进展。</w:t>
      </w:r>
    </w:p>
    <w:p w14:paraId="5B66DAB4">
      <w:pPr>
        <w:spacing w:line="360" w:lineRule="auto"/>
      </w:pPr>
      <w:bookmarkStart w:id="1" w:name="_Hlk73548767"/>
      <w:r>
        <w:rPr>
          <w:rFonts w:hint="eastAsia" w:ascii="黑体" w:hAnsi="宋体" w:eastAsia="黑体"/>
          <w:sz w:val="28"/>
          <w:szCs w:val="28"/>
        </w:rPr>
        <w:t>[基本内容]</w:t>
      </w:r>
      <w:r>
        <w:rPr>
          <w:rFonts w:hint="eastAsia"/>
        </w:rPr>
        <w:t xml:space="preserve"> </w:t>
      </w:r>
    </w:p>
    <w:p w14:paraId="111675EF">
      <w:pPr>
        <w:spacing w:line="360" w:lineRule="auto"/>
        <w:rPr>
          <w:rFonts w:hint="eastAsia" w:ascii="宋体" w:hAnsi="宋体"/>
          <w:sz w:val="24"/>
        </w:rPr>
      </w:pPr>
      <w:r>
        <w:rPr>
          <w:rFonts w:hint="eastAsia" w:ascii="宋体" w:hAnsi="宋体"/>
          <w:sz w:val="24"/>
        </w:rPr>
        <w:t>1．一般讲解尿液标本采集。</w:t>
      </w:r>
    </w:p>
    <w:p w14:paraId="47393230">
      <w:pPr>
        <w:spacing w:line="360" w:lineRule="auto"/>
        <w:rPr>
          <w:rFonts w:hint="eastAsia" w:ascii="宋体" w:hAnsi="宋体"/>
          <w:sz w:val="24"/>
        </w:rPr>
      </w:pPr>
      <w:r>
        <w:rPr>
          <w:rFonts w:hint="eastAsia" w:ascii="宋体" w:hAnsi="宋体"/>
          <w:sz w:val="24"/>
        </w:rPr>
        <w:t>2．详细讲解尿液一般性状检查。</w:t>
      </w:r>
    </w:p>
    <w:p w14:paraId="693D516F">
      <w:pPr>
        <w:spacing w:line="360" w:lineRule="auto"/>
        <w:rPr>
          <w:rFonts w:hint="eastAsia" w:ascii="宋体" w:hAnsi="宋体"/>
          <w:sz w:val="24"/>
        </w:rPr>
      </w:pPr>
      <w:r>
        <w:rPr>
          <w:rFonts w:hint="eastAsia" w:ascii="宋体" w:hAnsi="宋体"/>
          <w:sz w:val="24"/>
        </w:rPr>
        <w:t>3．详细讲解尿液化学检查。</w:t>
      </w:r>
    </w:p>
    <w:p w14:paraId="4B597348">
      <w:pPr>
        <w:spacing w:line="360" w:lineRule="auto"/>
        <w:rPr>
          <w:rFonts w:hint="eastAsia" w:ascii="宋体" w:hAnsi="宋体"/>
          <w:sz w:val="24"/>
        </w:rPr>
      </w:pPr>
      <w:r>
        <w:rPr>
          <w:rFonts w:hint="eastAsia" w:ascii="宋体" w:hAnsi="宋体"/>
          <w:sz w:val="24"/>
        </w:rPr>
        <w:t>4．重点讲解尿液显微镜检查。</w:t>
      </w:r>
    </w:p>
    <w:bookmarkEnd w:id="1"/>
    <w:p w14:paraId="78432D33">
      <w:pPr>
        <w:spacing w:line="360" w:lineRule="auto"/>
        <w:rPr>
          <w:rFonts w:hint="eastAsia" w:ascii="宋体" w:hAnsi="宋体"/>
          <w:bCs/>
          <w:sz w:val="24"/>
        </w:rPr>
      </w:pPr>
      <w:r>
        <w:rPr>
          <w:rFonts w:hint="eastAsia" w:ascii="宋体" w:hAnsi="宋体" w:eastAsia="黑体"/>
          <w:sz w:val="24"/>
        </w:rPr>
        <w:t xml:space="preserve">5. </w:t>
      </w:r>
      <w:r>
        <w:rPr>
          <w:rFonts w:hint="eastAsia" w:ascii="宋体" w:hAnsi="宋体" w:cs="宋体"/>
          <w:sz w:val="24"/>
        </w:rPr>
        <w:t>简单介绍尿液</w:t>
      </w:r>
      <w:r>
        <w:rPr>
          <w:rFonts w:hint="eastAsia" w:ascii="宋体" w:hAnsi="宋体"/>
          <w:bCs/>
          <w:sz w:val="24"/>
        </w:rPr>
        <w:t>其他检查。</w:t>
      </w:r>
    </w:p>
    <w:p w14:paraId="2CFE54EF">
      <w:pPr>
        <w:spacing w:line="360" w:lineRule="auto"/>
        <w:rPr>
          <w:rFonts w:hint="eastAsia" w:ascii="宋体" w:hAnsi="宋体"/>
          <w:bCs/>
          <w:sz w:val="24"/>
        </w:rPr>
      </w:pPr>
      <w:r>
        <w:rPr>
          <w:rFonts w:hint="eastAsia" w:ascii="宋体" w:hAnsi="宋体"/>
          <w:bCs/>
          <w:sz w:val="24"/>
        </w:rPr>
        <w:t xml:space="preserve">6. </w:t>
      </w:r>
      <w:r>
        <w:rPr>
          <w:rFonts w:hint="eastAsia" w:ascii="宋体" w:hAnsi="宋体" w:cs="宋体"/>
          <w:sz w:val="24"/>
        </w:rPr>
        <w:t>简单介绍</w:t>
      </w:r>
      <w:r>
        <w:rPr>
          <w:rFonts w:hint="eastAsia" w:ascii="宋体" w:hAnsi="宋体"/>
          <w:bCs/>
          <w:sz w:val="24"/>
        </w:rPr>
        <w:t>尿液项目选择与应用。</w:t>
      </w:r>
    </w:p>
    <w:p w14:paraId="56010B44">
      <w:pPr>
        <w:spacing w:line="360" w:lineRule="auto"/>
        <w:rPr>
          <w:rFonts w:hint="eastAsia" w:ascii="宋体" w:hAnsi="宋体"/>
          <w:bCs/>
          <w:sz w:val="24"/>
        </w:rPr>
      </w:pPr>
    </w:p>
    <w:p w14:paraId="3763950E">
      <w:pPr>
        <w:spacing w:line="360" w:lineRule="auto"/>
        <w:jc w:val="center"/>
        <w:rPr>
          <w:rFonts w:hint="eastAsia" w:ascii="黑体" w:hAnsi="黑体" w:eastAsia="黑体"/>
          <w:sz w:val="28"/>
          <w:szCs w:val="28"/>
        </w:rPr>
      </w:pPr>
      <w:r>
        <w:rPr>
          <w:rFonts w:hint="eastAsia" w:ascii="黑体" w:hAnsi="黑体" w:eastAsia="黑体"/>
          <w:sz w:val="28"/>
          <w:szCs w:val="28"/>
        </w:rPr>
        <w:t>第二、三节 粪便、痰液检测</w:t>
      </w:r>
    </w:p>
    <w:p w14:paraId="3F18E689">
      <w:pPr>
        <w:spacing w:line="360" w:lineRule="auto"/>
        <w:jc w:val="left"/>
        <w:rPr>
          <w:rFonts w:hint="eastAsia" w:ascii="宋体" w:hAnsi="宋体"/>
          <w:bCs/>
          <w:sz w:val="24"/>
        </w:rPr>
      </w:pPr>
      <w:r>
        <w:rPr>
          <w:rFonts w:hint="eastAsia" w:ascii="黑体" w:hAnsi="黑体" w:eastAsia="黑体"/>
          <w:sz w:val="28"/>
          <w:szCs w:val="28"/>
        </w:rPr>
        <w:t>[基本要求]</w:t>
      </w:r>
      <w:r>
        <w:rPr>
          <w:rFonts w:hint="eastAsia" w:ascii="黑体" w:hAnsi="黑体" w:eastAsia="黑体"/>
          <w:sz w:val="28"/>
          <w:szCs w:val="28"/>
        </w:rPr>
        <w:cr/>
      </w:r>
      <w:r>
        <w:rPr>
          <w:rFonts w:hint="eastAsia" w:ascii="宋体" w:hAnsi="宋体"/>
          <w:bCs/>
          <w:sz w:val="24"/>
        </w:rPr>
        <w:t>1. 掌握粪便、痰液一般形状检查、粪便隐血试验及粪便显微镜检查。</w:t>
      </w:r>
    </w:p>
    <w:p w14:paraId="7A2BD7FA">
      <w:pPr>
        <w:spacing w:line="360" w:lineRule="auto"/>
        <w:jc w:val="left"/>
        <w:rPr>
          <w:rFonts w:hint="eastAsia" w:ascii="宋体" w:hAnsi="宋体"/>
          <w:bCs/>
          <w:sz w:val="24"/>
        </w:rPr>
      </w:pPr>
      <w:r>
        <w:rPr>
          <w:rFonts w:hint="eastAsia" w:ascii="宋体" w:hAnsi="宋体"/>
          <w:bCs/>
          <w:sz w:val="24"/>
        </w:rPr>
        <w:t>2. 基本掌握粪便、痰液标本采集、痰液显微镜检查。</w:t>
      </w:r>
    </w:p>
    <w:p w14:paraId="3EE052FD">
      <w:pPr>
        <w:spacing w:line="360" w:lineRule="auto"/>
        <w:jc w:val="left"/>
        <w:rPr>
          <w:rFonts w:hint="eastAsia" w:ascii="宋体" w:hAnsi="宋体"/>
          <w:bCs/>
          <w:sz w:val="24"/>
        </w:rPr>
      </w:pPr>
      <w:r>
        <w:rPr>
          <w:rFonts w:ascii="宋体" w:hAnsi="宋体"/>
          <w:bCs/>
          <w:sz w:val="24"/>
        </w:rPr>
        <w:t xml:space="preserve">3. </w:t>
      </w:r>
      <w:r>
        <w:rPr>
          <w:rFonts w:hint="eastAsia" w:ascii="宋体" w:hAnsi="宋体"/>
          <w:bCs/>
          <w:sz w:val="24"/>
        </w:rPr>
        <w:t>了解粪便、痰液检测项目选择与应用。</w:t>
      </w:r>
    </w:p>
    <w:p w14:paraId="55E4BEC7">
      <w:pPr>
        <w:spacing w:line="360" w:lineRule="auto"/>
        <w:jc w:val="left"/>
        <w:rPr>
          <w:rFonts w:hint="eastAsia" w:ascii="宋体" w:hAnsi="宋体"/>
          <w:bCs/>
          <w:sz w:val="24"/>
        </w:rPr>
      </w:pPr>
      <w:r>
        <w:rPr>
          <w:rFonts w:ascii="宋体" w:hAnsi="宋体"/>
          <w:bCs/>
          <w:sz w:val="24"/>
        </w:rPr>
        <w:t>4.</w:t>
      </w:r>
      <w:r>
        <w:rPr>
          <w:rFonts w:hint="eastAsia" w:ascii="宋体" w:hAnsi="宋体"/>
          <w:bCs/>
          <w:sz w:val="24"/>
        </w:rPr>
        <w:t xml:space="preserve"> 拓展全自动粪便分析仪的应用。</w:t>
      </w:r>
    </w:p>
    <w:p w14:paraId="473DCD0A">
      <w:pPr>
        <w:spacing w:line="360" w:lineRule="auto"/>
        <w:rPr>
          <w:rFonts w:hint="eastAsia" w:ascii="黑体" w:hAnsi="宋体" w:eastAsia="黑体"/>
          <w:sz w:val="28"/>
          <w:szCs w:val="28"/>
        </w:rPr>
      </w:pPr>
      <w:r>
        <w:rPr>
          <w:rFonts w:hint="eastAsia" w:ascii="黑体" w:hAnsi="宋体" w:eastAsia="黑体"/>
          <w:sz w:val="28"/>
          <w:szCs w:val="28"/>
        </w:rPr>
        <w:t>[基本内容]</w:t>
      </w:r>
    </w:p>
    <w:p w14:paraId="6DB9CB87">
      <w:pPr>
        <w:spacing w:line="360" w:lineRule="auto"/>
        <w:rPr>
          <w:rFonts w:hint="eastAsia" w:ascii="宋体" w:hAnsi="宋体"/>
          <w:sz w:val="24"/>
        </w:rPr>
      </w:pPr>
      <w:r>
        <w:rPr>
          <w:rFonts w:hint="eastAsia" w:ascii="宋体" w:hAnsi="宋体"/>
          <w:bCs/>
          <w:sz w:val="24"/>
        </w:rPr>
        <w:t>1．一般讲解</w:t>
      </w:r>
      <w:r>
        <w:rPr>
          <w:rFonts w:hint="eastAsia" w:ascii="宋体" w:hAnsi="宋体"/>
          <w:sz w:val="24"/>
        </w:rPr>
        <w:t>粪便标本采集。</w:t>
      </w:r>
    </w:p>
    <w:p w14:paraId="387A5BA5">
      <w:pPr>
        <w:spacing w:line="360" w:lineRule="auto"/>
        <w:rPr>
          <w:rFonts w:hint="eastAsia" w:ascii="宋体" w:hAnsi="宋体"/>
          <w:sz w:val="24"/>
        </w:rPr>
      </w:pPr>
      <w:r>
        <w:rPr>
          <w:rFonts w:hint="eastAsia" w:ascii="宋体" w:hAnsi="宋体"/>
          <w:sz w:val="24"/>
        </w:rPr>
        <w:t>2.详细讲解粪便一般性状检查。</w:t>
      </w:r>
    </w:p>
    <w:p w14:paraId="691887B3">
      <w:pPr>
        <w:spacing w:line="360" w:lineRule="auto"/>
        <w:rPr>
          <w:rFonts w:hint="eastAsia" w:ascii="宋体" w:hAnsi="宋体"/>
          <w:bCs/>
          <w:sz w:val="24"/>
        </w:rPr>
      </w:pPr>
      <w:r>
        <w:rPr>
          <w:rFonts w:hint="eastAsia" w:ascii="宋体" w:hAnsi="宋体"/>
          <w:sz w:val="24"/>
        </w:rPr>
        <w:t>3.详细讲解粪便隐血试验。</w:t>
      </w:r>
    </w:p>
    <w:p w14:paraId="233814E5">
      <w:pPr>
        <w:spacing w:line="360" w:lineRule="auto"/>
        <w:rPr>
          <w:rFonts w:hint="eastAsia" w:ascii="宋体" w:hAnsi="宋体"/>
          <w:sz w:val="24"/>
        </w:rPr>
      </w:pPr>
      <w:r>
        <w:rPr>
          <w:rFonts w:hint="eastAsia" w:ascii="宋体" w:hAnsi="宋体"/>
          <w:sz w:val="24"/>
        </w:rPr>
        <w:t>4.重点讲解</w:t>
      </w:r>
      <w:r>
        <w:rPr>
          <w:rFonts w:hint="eastAsia" w:ascii="宋体" w:hAnsi="宋体"/>
          <w:bCs/>
          <w:sz w:val="24"/>
        </w:rPr>
        <w:t>粪便显微镜检查</w:t>
      </w:r>
      <w:r>
        <w:rPr>
          <w:rFonts w:hint="eastAsia" w:ascii="宋体" w:hAnsi="宋体"/>
          <w:sz w:val="24"/>
        </w:rPr>
        <w:t>。</w:t>
      </w:r>
    </w:p>
    <w:p w14:paraId="52BD7D27">
      <w:pPr>
        <w:spacing w:line="360" w:lineRule="auto"/>
        <w:rPr>
          <w:rFonts w:hint="eastAsia" w:ascii="宋体" w:hAnsi="宋体"/>
          <w:sz w:val="24"/>
        </w:rPr>
      </w:pPr>
      <w:r>
        <w:rPr>
          <w:rFonts w:hint="eastAsia" w:ascii="宋体" w:hAnsi="宋体"/>
          <w:sz w:val="24"/>
        </w:rPr>
        <w:t>5.简单介绍粪便检测项目的选择与应用。</w:t>
      </w:r>
    </w:p>
    <w:p w14:paraId="3459CB0B">
      <w:pPr>
        <w:spacing w:line="360" w:lineRule="auto"/>
        <w:rPr>
          <w:rFonts w:hint="eastAsia" w:ascii="宋体" w:hAnsi="宋体"/>
          <w:sz w:val="24"/>
        </w:rPr>
      </w:pPr>
      <w:r>
        <w:rPr>
          <w:rFonts w:hint="eastAsia" w:ascii="宋体" w:hAnsi="宋体"/>
          <w:sz w:val="24"/>
        </w:rPr>
        <w:t>6.</w:t>
      </w:r>
      <w:r>
        <w:rPr>
          <w:rFonts w:hint="eastAsia" w:ascii="宋体" w:hAnsi="宋体"/>
          <w:bCs/>
          <w:sz w:val="24"/>
        </w:rPr>
        <w:t>一般讲解</w:t>
      </w:r>
      <w:r>
        <w:rPr>
          <w:rFonts w:hint="eastAsia" w:ascii="宋体" w:hAnsi="宋体"/>
          <w:sz w:val="24"/>
        </w:rPr>
        <w:t>痰液标本采集。</w:t>
      </w:r>
    </w:p>
    <w:p w14:paraId="3F1B2B48">
      <w:pPr>
        <w:spacing w:line="360" w:lineRule="auto"/>
        <w:rPr>
          <w:rFonts w:hint="eastAsia" w:ascii="宋体" w:hAnsi="宋体"/>
          <w:sz w:val="24"/>
        </w:rPr>
      </w:pPr>
      <w:r>
        <w:rPr>
          <w:rFonts w:hint="eastAsia" w:ascii="宋体" w:hAnsi="宋体"/>
          <w:sz w:val="24"/>
        </w:rPr>
        <w:t>7.详细讲解痰液一般性状检查。</w:t>
      </w:r>
    </w:p>
    <w:p w14:paraId="0EB16D53">
      <w:pPr>
        <w:spacing w:line="360" w:lineRule="auto"/>
        <w:rPr>
          <w:rFonts w:hint="eastAsia" w:ascii="宋体" w:hAnsi="宋体"/>
          <w:bCs/>
          <w:sz w:val="24"/>
        </w:rPr>
      </w:pPr>
      <w:r>
        <w:rPr>
          <w:rFonts w:hint="eastAsia" w:ascii="仿宋" w:hAnsi="仿宋" w:eastAsia="仿宋"/>
          <w:sz w:val="24"/>
        </w:rPr>
        <w:t>8.</w:t>
      </w:r>
      <w:r>
        <w:rPr>
          <w:rFonts w:hint="eastAsia" w:ascii="宋体" w:hAnsi="宋体"/>
          <w:sz w:val="24"/>
        </w:rPr>
        <w:t>详细讲解痰液</w:t>
      </w:r>
      <w:r>
        <w:rPr>
          <w:rFonts w:hint="eastAsia" w:ascii="宋体" w:hAnsi="宋体"/>
          <w:bCs/>
          <w:sz w:val="24"/>
        </w:rPr>
        <w:t>显微镜检查。</w:t>
      </w:r>
    </w:p>
    <w:p w14:paraId="1800F086">
      <w:pPr>
        <w:spacing w:line="360" w:lineRule="auto"/>
        <w:rPr>
          <w:rFonts w:hint="eastAsia" w:ascii="宋体" w:hAnsi="宋体"/>
          <w:bCs/>
          <w:sz w:val="24"/>
        </w:rPr>
      </w:pPr>
      <w:r>
        <w:rPr>
          <w:rFonts w:hint="eastAsia" w:ascii="宋体" w:hAnsi="宋体"/>
          <w:bCs/>
          <w:sz w:val="24"/>
        </w:rPr>
        <w:t>9.</w:t>
      </w:r>
      <w:r>
        <w:rPr>
          <w:rFonts w:hint="eastAsia" w:ascii="宋体" w:hAnsi="宋体"/>
          <w:sz w:val="24"/>
        </w:rPr>
        <w:t>简单介绍痰液检测项目的选择与应用。</w:t>
      </w:r>
    </w:p>
    <w:p w14:paraId="73E5F533">
      <w:pPr>
        <w:spacing w:line="360" w:lineRule="auto"/>
        <w:jc w:val="center"/>
        <w:rPr>
          <w:rFonts w:hint="eastAsia" w:ascii="黑体" w:hAnsi="黑体" w:eastAsia="黑体"/>
          <w:sz w:val="28"/>
          <w:szCs w:val="28"/>
        </w:rPr>
      </w:pPr>
    </w:p>
    <w:p w14:paraId="4F974310">
      <w:pPr>
        <w:spacing w:line="360" w:lineRule="auto"/>
        <w:jc w:val="center"/>
        <w:rPr>
          <w:rFonts w:hint="eastAsia" w:ascii="黑体" w:hAnsi="黑体" w:eastAsia="黑体"/>
          <w:sz w:val="28"/>
          <w:szCs w:val="28"/>
        </w:rPr>
      </w:pPr>
      <w:r>
        <w:rPr>
          <w:rFonts w:hint="eastAsia" w:ascii="黑体" w:hAnsi="黑体" w:eastAsia="黑体"/>
          <w:sz w:val="28"/>
          <w:szCs w:val="28"/>
        </w:rPr>
        <w:t>第四、五节 脑脊液、浆膜腔积液检测</w:t>
      </w:r>
    </w:p>
    <w:p w14:paraId="302916A8">
      <w:pPr>
        <w:spacing w:line="360" w:lineRule="auto"/>
        <w:rPr>
          <w:rFonts w:hint="eastAsia" w:ascii="宋体" w:hAnsi="宋体"/>
          <w:sz w:val="24"/>
        </w:rPr>
      </w:pPr>
      <w:r>
        <w:rPr>
          <w:rFonts w:hint="eastAsia" w:ascii="黑体" w:hAnsi="黑体" w:eastAsia="黑体"/>
          <w:sz w:val="28"/>
          <w:szCs w:val="28"/>
        </w:rPr>
        <w:t>[基本要求]</w:t>
      </w:r>
      <w:r>
        <w:rPr>
          <w:rFonts w:hint="eastAsia" w:ascii="黑体" w:hAnsi="黑体" w:eastAsia="黑体"/>
          <w:sz w:val="28"/>
          <w:szCs w:val="28"/>
        </w:rPr>
        <w:cr/>
      </w:r>
      <w:r>
        <w:rPr>
          <w:rFonts w:hint="eastAsia" w:ascii="宋体" w:hAnsi="宋体"/>
          <w:bCs/>
          <w:sz w:val="24"/>
        </w:rPr>
        <w:t>1. 掌握</w:t>
      </w:r>
      <w:r>
        <w:rPr>
          <w:rFonts w:hint="eastAsia" w:ascii="宋体" w:hAnsi="宋体"/>
          <w:sz w:val="24"/>
        </w:rPr>
        <w:t>脑脊液、浆膜腔积液一般性状检查和</w:t>
      </w:r>
      <w:r>
        <w:rPr>
          <w:rFonts w:hint="eastAsia" w:ascii="宋体" w:hAnsi="宋体"/>
          <w:bCs/>
          <w:sz w:val="24"/>
        </w:rPr>
        <w:t>显微镜检查；脑脊液化学检查</w:t>
      </w:r>
      <w:r>
        <w:rPr>
          <w:rFonts w:hint="eastAsia" w:ascii="宋体" w:hAnsi="宋体"/>
          <w:sz w:val="24"/>
        </w:rPr>
        <w:t>；浆膜腔积液化学和免疫学检查。</w:t>
      </w:r>
    </w:p>
    <w:p w14:paraId="6FC6FDE9">
      <w:pPr>
        <w:spacing w:line="360" w:lineRule="auto"/>
        <w:rPr>
          <w:rFonts w:hint="eastAsia" w:ascii="宋体" w:hAnsi="宋体"/>
          <w:bCs/>
          <w:sz w:val="24"/>
        </w:rPr>
      </w:pPr>
      <w:r>
        <w:rPr>
          <w:rFonts w:hint="eastAsia" w:ascii="宋体" w:hAnsi="宋体"/>
          <w:bCs/>
          <w:sz w:val="24"/>
        </w:rPr>
        <w:t>2. 基本掌握</w:t>
      </w:r>
      <w:r>
        <w:rPr>
          <w:rFonts w:hint="eastAsia" w:ascii="宋体" w:hAnsi="宋体"/>
          <w:sz w:val="24"/>
        </w:rPr>
        <w:t>脑脊液、浆膜腔积液标本采集</w:t>
      </w:r>
      <w:r>
        <w:rPr>
          <w:rFonts w:hint="eastAsia" w:ascii="宋体" w:hAnsi="宋体"/>
          <w:bCs/>
          <w:sz w:val="24"/>
        </w:rPr>
        <w:t>。</w:t>
      </w:r>
    </w:p>
    <w:p w14:paraId="278E8AEF">
      <w:pPr>
        <w:spacing w:line="360" w:lineRule="auto"/>
        <w:rPr>
          <w:rFonts w:hint="eastAsia" w:ascii="宋体" w:hAnsi="宋体"/>
          <w:bCs/>
          <w:sz w:val="24"/>
        </w:rPr>
      </w:pPr>
      <w:r>
        <w:rPr>
          <w:rFonts w:ascii="宋体" w:hAnsi="宋体"/>
          <w:bCs/>
          <w:sz w:val="24"/>
        </w:rPr>
        <w:t xml:space="preserve">3. </w:t>
      </w:r>
      <w:r>
        <w:rPr>
          <w:rFonts w:hint="eastAsia" w:ascii="宋体" w:hAnsi="宋体"/>
          <w:bCs/>
          <w:sz w:val="24"/>
        </w:rPr>
        <w:t>了解</w:t>
      </w:r>
      <w:r>
        <w:rPr>
          <w:rFonts w:hint="eastAsia" w:ascii="宋体" w:hAnsi="宋体"/>
          <w:sz w:val="24"/>
        </w:rPr>
        <w:t>浆膜腔积液病原生物学检查；脑脊液、浆膜腔积液检测项目的选择与应用</w:t>
      </w:r>
      <w:r>
        <w:rPr>
          <w:rFonts w:hint="eastAsia" w:ascii="宋体" w:hAnsi="宋体"/>
          <w:bCs/>
          <w:sz w:val="24"/>
        </w:rPr>
        <w:t>。</w:t>
      </w:r>
    </w:p>
    <w:p w14:paraId="57D046F5">
      <w:pPr>
        <w:spacing w:line="360" w:lineRule="auto"/>
        <w:rPr>
          <w:rFonts w:hint="eastAsia" w:ascii="黑体" w:hAnsi="宋体" w:eastAsia="黑体"/>
          <w:sz w:val="28"/>
          <w:szCs w:val="28"/>
        </w:rPr>
      </w:pPr>
      <w:r>
        <w:rPr>
          <w:rFonts w:hint="eastAsia" w:ascii="黑体" w:hAnsi="宋体" w:eastAsia="黑体"/>
          <w:sz w:val="28"/>
          <w:szCs w:val="28"/>
        </w:rPr>
        <w:t>[教学时数]</w:t>
      </w:r>
      <w:r>
        <w:rPr>
          <w:rFonts w:hint="eastAsia" w:ascii="宋体" w:hAnsi="宋体"/>
          <w:bCs/>
          <w:sz w:val="24"/>
        </w:rPr>
        <w:t xml:space="preserve"> 1学时</w:t>
      </w:r>
    </w:p>
    <w:p w14:paraId="071BC969">
      <w:pPr>
        <w:spacing w:line="360" w:lineRule="auto"/>
        <w:rPr>
          <w:rFonts w:hint="eastAsia" w:ascii="黑体" w:hAnsi="宋体" w:eastAsia="黑体"/>
          <w:sz w:val="28"/>
          <w:szCs w:val="28"/>
        </w:rPr>
      </w:pPr>
      <w:r>
        <w:rPr>
          <w:rFonts w:hint="eastAsia" w:ascii="黑体" w:hAnsi="宋体" w:eastAsia="黑体"/>
          <w:sz w:val="28"/>
          <w:szCs w:val="28"/>
        </w:rPr>
        <w:t>[基本内容]</w:t>
      </w:r>
    </w:p>
    <w:p w14:paraId="1BFF191C">
      <w:pPr>
        <w:spacing w:line="360" w:lineRule="auto"/>
        <w:rPr>
          <w:rFonts w:hint="eastAsia" w:ascii="宋体" w:hAnsi="宋体"/>
          <w:sz w:val="24"/>
        </w:rPr>
      </w:pPr>
      <w:r>
        <w:rPr>
          <w:rFonts w:hint="eastAsia" w:ascii="宋体" w:hAnsi="宋体"/>
          <w:bCs/>
          <w:sz w:val="24"/>
        </w:rPr>
        <w:t>1．一般讲解</w:t>
      </w:r>
      <w:r>
        <w:rPr>
          <w:rFonts w:hint="eastAsia" w:ascii="宋体" w:hAnsi="宋体"/>
          <w:sz w:val="24"/>
        </w:rPr>
        <w:t>脑脊液标本采集。</w:t>
      </w:r>
    </w:p>
    <w:p w14:paraId="44B93962">
      <w:pPr>
        <w:spacing w:line="360" w:lineRule="auto"/>
        <w:rPr>
          <w:rFonts w:hint="eastAsia" w:ascii="宋体" w:hAnsi="宋体"/>
          <w:sz w:val="24"/>
        </w:rPr>
      </w:pPr>
      <w:r>
        <w:rPr>
          <w:rFonts w:hint="eastAsia" w:ascii="宋体" w:hAnsi="宋体"/>
          <w:sz w:val="24"/>
        </w:rPr>
        <w:t>2. 详细讲解脑脊液一般性状检查。</w:t>
      </w:r>
    </w:p>
    <w:p w14:paraId="2C3A867B">
      <w:pPr>
        <w:spacing w:line="360" w:lineRule="auto"/>
        <w:rPr>
          <w:rFonts w:hint="eastAsia" w:ascii="宋体" w:hAnsi="宋体"/>
          <w:bCs/>
          <w:sz w:val="24"/>
        </w:rPr>
      </w:pPr>
      <w:r>
        <w:rPr>
          <w:rFonts w:hint="eastAsia" w:ascii="宋体" w:hAnsi="宋体"/>
          <w:sz w:val="24"/>
        </w:rPr>
        <w:t>3.详细讲解脑脊液化学检查。</w:t>
      </w:r>
    </w:p>
    <w:p w14:paraId="0943154B">
      <w:pPr>
        <w:spacing w:line="360" w:lineRule="auto"/>
        <w:rPr>
          <w:rFonts w:hint="eastAsia" w:ascii="宋体" w:hAnsi="宋体"/>
          <w:sz w:val="24"/>
        </w:rPr>
      </w:pPr>
      <w:r>
        <w:rPr>
          <w:rFonts w:hint="eastAsia" w:ascii="宋体" w:hAnsi="宋体"/>
          <w:sz w:val="24"/>
        </w:rPr>
        <w:t>4.重点讲解脑脊液</w:t>
      </w:r>
      <w:r>
        <w:rPr>
          <w:rFonts w:hint="eastAsia" w:ascii="宋体" w:hAnsi="宋体"/>
          <w:bCs/>
          <w:sz w:val="24"/>
        </w:rPr>
        <w:t>显微镜检查</w:t>
      </w:r>
      <w:r>
        <w:rPr>
          <w:rFonts w:hint="eastAsia" w:ascii="宋体" w:hAnsi="宋体"/>
          <w:sz w:val="24"/>
        </w:rPr>
        <w:t>。</w:t>
      </w:r>
    </w:p>
    <w:p w14:paraId="33CFA6B2">
      <w:pPr>
        <w:spacing w:line="360" w:lineRule="auto"/>
        <w:rPr>
          <w:rFonts w:hint="eastAsia" w:ascii="宋体" w:hAnsi="宋体"/>
          <w:sz w:val="24"/>
        </w:rPr>
      </w:pPr>
      <w:r>
        <w:rPr>
          <w:rFonts w:hint="eastAsia" w:ascii="宋体" w:hAnsi="宋体"/>
          <w:sz w:val="24"/>
        </w:rPr>
        <w:t>5.简单介绍脑脊液检测项目的选择与应用。</w:t>
      </w:r>
    </w:p>
    <w:p w14:paraId="73005E36">
      <w:pPr>
        <w:spacing w:line="360" w:lineRule="auto"/>
        <w:rPr>
          <w:rFonts w:hint="eastAsia" w:ascii="宋体" w:hAnsi="宋体"/>
          <w:sz w:val="24"/>
        </w:rPr>
      </w:pPr>
      <w:r>
        <w:rPr>
          <w:rFonts w:hint="eastAsia" w:ascii="宋体" w:hAnsi="宋体"/>
          <w:sz w:val="24"/>
        </w:rPr>
        <w:t>6.</w:t>
      </w:r>
      <w:r>
        <w:rPr>
          <w:rFonts w:hint="eastAsia" w:ascii="宋体" w:hAnsi="宋体"/>
          <w:bCs/>
          <w:sz w:val="24"/>
        </w:rPr>
        <w:t>一般讲解</w:t>
      </w:r>
      <w:r>
        <w:rPr>
          <w:rFonts w:hint="eastAsia" w:ascii="宋体" w:hAnsi="宋体"/>
          <w:sz w:val="24"/>
        </w:rPr>
        <w:t>浆膜腔积液标本采集。</w:t>
      </w:r>
    </w:p>
    <w:p w14:paraId="276E63E2">
      <w:pPr>
        <w:spacing w:line="360" w:lineRule="auto"/>
        <w:rPr>
          <w:rFonts w:hint="eastAsia" w:ascii="宋体" w:hAnsi="宋体"/>
          <w:sz w:val="24"/>
        </w:rPr>
      </w:pPr>
      <w:r>
        <w:rPr>
          <w:rFonts w:hint="eastAsia" w:ascii="宋体" w:hAnsi="宋体"/>
          <w:sz w:val="24"/>
        </w:rPr>
        <w:t>7.详细讲解浆膜腔积液一般性状检查。</w:t>
      </w:r>
    </w:p>
    <w:p w14:paraId="6F77721D">
      <w:pPr>
        <w:spacing w:line="360" w:lineRule="auto"/>
        <w:rPr>
          <w:rFonts w:hint="eastAsia" w:ascii="宋体" w:hAnsi="宋体"/>
          <w:sz w:val="24"/>
        </w:rPr>
      </w:pPr>
      <w:r>
        <w:rPr>
          <w:rFonts w:hint="eastAsia" w:ascii="宋体" w:hAnsi="宋体"/>
          <w:sz w:val="24"/>
        </w:rPr>
        <w:t>8.重点讲解浆膜腔积液化学和免疫学检查。</w:t>
      </w:r>
    </w:p>
    <w:p w14:paraId="51A7E095">
      <w:pPr>
        <w:spacing w:line="360" w:lineRule="auto"/>
        <w:rPr>
          <w:rFonts w:hint="eastAsia" w:ascii="宋体" w:hAnsi="宋体"/>
          <w:bCs/>
          <w:sz w:val="24"/>
        </w:rPr>
      </w:pPr>
      <w:r>
        <w:rPr>
          <w:rFonts w:hint="eastAsia" w:ascii="宋体" w:hAnsi="宋体"/>
          <w:bCs/>
          <w:sz w:val="24"/>
        </w:rPr>
        <w:t>9.详细</w:t>
      </w:r>
      <w:r>
        <w:rPr>
          <w:rFonts w:hint="eastAsia" w:ascii="宋体" w:hAnsi="宋体"/>
          <w:sz w:val="24"/>
        </w:rPr>
        <w:t>讲解浆膜腔积液</w:t>
      </w:r>
      <w:r>
        <w:rPr>
          <w:rFonts w:hint="eastAsia" w:ascii="宋体" w:hAnsi="宋体"/>
          <w:bCs/>
          <w:sz w:val="24"/>
        </w:rPr>
        <w:t>显微镜检查。</w:t>
      </w:r>
    </w:p>
    <w:p w14:paraId="26A8A81B">
      <w:pPr>
        <w:spacing w:line="360" w:lineRule="auto"/>
        <w:rPr>
          <w:rFonts w:hint="eastAsia" w:ascii="宋体" w:hAnsi="宋体"/>
          <w:sz w:val="24"/>
        </w:rPr>
      </w:pPr>
      <w:r>
        <w:rPr>
          <w:rFonts w:hint="eastAsia" w:ascii="宋体" w:hAnsi="宋体"/>
          <w:sz w:val="24"/>
        </w:rPr>
        <w:t>10.简单介绍浆膜腔积液病原生物学检查。</w:t>
      </w:r>
    </w:p>
    <w:p w14:paraId="0262727D">
      <w:pPr>
        <w:spacing w:line="360" w:lineRule="auto"/>
        <w:rPr>
          <w:rFonts w:hint="eastAsia" w:ascii="宋体" w:hAnsi="宋体"/>
          <w:bCs/>
          <w:sz w:val="24"/>
        </w:rPr>
      </w:pPr>
      <w:r>
        <w:rPr>
          <w:rFonts w:hint="eastAsia" w:ascii="宋体" w:hAnsi="宋体"/>
          <w:sz w:val="24"/>
        </w:rPr>
        <w:t>11.简单介绍浆膜腔积液检测项目的选择与应用。</w:t>
      </w:r>
    </w:p>
    <w:p w14:paraId="3F2D9DE8">
      <w:pPr>
        <w:spacing w:line="360" w:lineRule="auto"/>
        <w:jc w:val="both"/>
        <w:rPr>
          <w:rFonts w:hint="eastAsia" w:ascii="黑体" w:hAnsi="黑体" w:eastAsia="黑体"/>
          <w:sz w:val="28"/>
          <w:szCs w:val="28"/>
        </w:rPr>
      </w:pPr>
    </w:p>
    <w:p w14:paraId="00C28BF3">
      <w:pPr>
        <w:spacing w:line="360" w:lineRule="auto"/>
        <w:jc w:val="center"/>
        <w:rPr>
          <w:rFonts w:hint="eastAsia" w:ascii="黑体" w:hAnsi="黑体" w:eastAsia="黑体"/>
          <w:sz w:val="28"/>
          <w:szCs w:val="28"/>
        </w:rPr>
      </w:pPr>
      <w:r>
        <w:rPr>
          <w:rFonts w:hint="eastAsia" w:ascii="黑体" w:hAnsi="黑体" w:eastAsia="黑体"/>
          <w:sz w:val="28"/>
          <w:szCs w:val="28"/>
        </w:rPr>
        <w:t>第六节 生殖系统体液检测（自学）</w:t>
      </w:r>
    </w:p>
    <w:p w14:paraId="36BF05B8">
      <w:pPr>
        <w:spacing w:line="360" w:lineRule="auto"/>
        <w:ind w:firstLine="280" w:firstLineChars="100"/>
        <w:jc w:val="center"/>
        <w:rPr>
          <w:rFonts w:hint="eastAsia" w:ascii="黑体" w:hAnsi="黑体" w:eastAsia="黑体"/>
          <w:sz w:val="28"/>
          <w:szCs w:val="28"/>
        </w:rPr>
      </w:pPr>
    </w:p>
    <w:p w14:paraId="2D5AE7F4">
      <w:pPr>
        <w:spacing w:line="360" w:lineRule="auto"/>
        <w:ind w:firstLine="280" w:firstLineChars="100"/>
        <w:jc w:val="center"/>
        <w:rPr>
          <w:rFonts w:hint="eastAsia" w:ascii="黑体" w:hAnsi="黑体" w:eastAsia="黑体"/>
          <w:sz w:val="28"/>
          <w:szCs w:val="28"/>
        </w:rPr>
      </w:pPr>
      <w:r>
        <w:rPr>
          <w:rFonts w:hint="eastAsia" w:ascii="黑体" w:hAnsi="黑体" w:eastAsia="黑体"/>
          <w:sz w:val="28"/>
          <w:szCs w:val="28"/>
        </w:rPr>
        <w:t>第五章 常用肾脏功能实验室检测</w:t>
      </w:r>
    </w:p>
    <w:p w14:paraId="34C347E2">
      <w:pPr>
        <w:spacing w:line="360" w:lineRule="auto"/>
        <w:rPr>
          <w:rFonts w:hint="eastAsia" w:ascii="宋体" w:hAnsi="宋体"/>
          <w:bCs/>
          <w:sz w:val="24"/>
        </w:rPr>
      </w:pPr>
      <w:r>
        <w:rPr>
          <w:rFonts w:hint="eastAsia" w:ascii="黑体" w:hAnsi="黑体" w:eastAsia="黑体"/>
          <w:sz w:val="28"/>
          <w:szCs w:val="28"/>
        </w:rPr>
        <w:t>[基本要求]</w:t>
      </w:r>
      <w:r>
        <w:rPr>
          <w:rFonts w:hint="eastAsia" w:ascii="黑体" w:hAnsi="黑体" w:eastAsia="黑体"/>
          <w:sz w:val="28"/>
          <w:szCs w:val="28"/>
        </w:rPr>
        <w:cr/>
      </w:r>
      <w:r>
        <w:rPr>
          <w:rFonts w:hint="eastAsia" w:ascii="宋体" w:hAnsi="宋体"/>
          <w:bCs/>
          <w:sz w:val="24"/>
        </w:rPr>
        <w:t>1. 掌握</w:t>
      </w:r>
      <w:r>
        <w:rPr>
          <w:rFonts w:hint="eastAsia" w:ascii="宋体" w:hAnsi="宋体"/>
          <w:sz w:val="24"/>
        </w:rPr>
        <w:t>肾小球</w:t>
      </w:r>
      <w:r>
        <w:rPr>
          <w:rFonts w:hint="eastAsia"/>
          <w:sz w:val="24"/>
        </w:rPr>
        <w:t>滤过功能检测和血尿酸测定。</w:t>
      </w:r>
    </w:p>
    <w:p w14:paraId="5D17F00D">
      <w:pPr>
        <w:spacing w:line="360" w:lineRule="auto"/>
        <w:rPr>
          <w:rFonts w:hint="eastAsia" w:ascii="宋体" w:hAnsi="宋体"/>
          <w:bCs/>
          <w:sz w:val="24"/>
        </w:rPr>
      </w:pPr>
      <w:r>
        <w:rPr>
          <w:rFonts w:hint="eastAsia" w:ascii="宋体" w:hAnsi="宋体"/>
          <w:bCs/>
          <w:sz w:val="24"/>
        </w:rPr>
        <w:t>2. 基本掌握</w:t>
      </w:r>
      <w:r>
        <w:rPr>
          <w:rFonts w:hint="eastAsia" w:ascii="宋体" w:hAnsi="宋体"/>
          <w:sz w:val="24"/>
        </w:rPr>
        <w:t>肾小管</w:t>
      </w:r>
      <w:r>
        <w:rPr>
          <w:rFonts w:hint="eastAsia"/>
          <w:sz w:val="24"/>
        </w:rPr>
        <w:t>功能检测</w:t>
      </w:r>
      <w:r>
        <w:rPr>
          <w:rFonts w:hint="eastAsia" w:ascii="宋体" w:hAnsi="宋体"/>
          <w:sz w:val="24"/>
        </w:rPr>
        <w:t>。</w:t>
      </w:r>
    </w:p>
    <w:p w14:paraId="37DBBDBD">
      <w:pPr>
        <w:spacing w:line="360" w:lineRule="auto"/>
        <w:rPr>
          <w:rFonts w:hint="eastAsia" w:ascii="宋体" w:hAnsi="宋体"/>
          <w:bCs/>
          <w:sz w:val="24"/>
        </w:rPr>
      </w:pPr>
      <w:r>
        <w:rPr>
          <w:rFonts w:ascii="宋体" w:hAnsi="宋体"/>
          <w:bCs/>
          <w:sz w:val="24"/>
        </w:rPr>
        <w:t xml:space="preserve">3. </w:t>
      </w:r>
      <w:r>
        <w:rPr>
          <w:rFonts w:hint="eastAsia" w:ascii="宋体" w:hAnsi="宋体"/>
          <w:bCs/>
          <w:sz w:val="24"/>
        </w:rPr>
        <w:t>了解</w:t>
      </w:r>
      <w:r>
        <w:rPr>
          <w:rFonts w:hint="eastAsia"/>
          <w:sz w:val="24"/>
        </w:rPr>
        <w:t>肾小管性酸中毒检测和</w:t>
      </w:r>
      <w:r>
        <w:rPr>
          <w:rFonts w:hint="eastAsia" w:ascii="宋体" w:hAnsi="宋体"/>
          <w:bCs/>
          <w:sz w:val="24"/>
        </w:rPr>
        <w:t>肾</w:t>
      </w:r>
      <w:r>
        <w:rPr>
          <w:sz w:val="24"/>
        </w:rPr>
        <w:t>脏功能检</w:t>
      </w:r>
      <w:r>
        <w:rPr>
          <w:rFonts w:hint="eastAsia"/>
          <w:sz w:val="24"/>
        </w:rPr>
        <w:t>测</w:t>
      </w:r>
      <w:r>
        <w:rPr>
          <w:sz w:val="24"/>
        </w:rPr>
        <w:t>项目选择及应用。</w:t>
      </w:r>
    </w:p>
    <w:p w14:paraId="2F19F196">
      <w:pPr>
        <w:spacing w:line="360" w:lineRule="auto"/>
        <w:rPr>
          <w:rFonts w:hint="eastAsia" w:ascii="宋体" w:hAnsi="宋体"/>
          <w:sz w:val="28"/>
          <w:szCs w:val="28"/>
        </w:rPr>
      </w:pPr>
      <w:r>
        <w:rPr>
          <w:rFonts w:hint="eastAsia" w:ascii="黑体" w:hAnsi="宋体" w:eastAsia="黑体"/>
          <w:sz w:val="28"/>
          <w:szCs w:val="28"/>
        </w:rPr>
        <w:t>[教学时数]</w:t>
      </w:r>
      <w:r>
        <w:rPr>
          <w:rFonts w:hint="eastAsia" w:ascii="宋体" w:hAnsi="宋体"/>
          <w:sz w:val="24"/>
        </w:rPr>
        <w:t>2学时</w:t>
      </w:r>
    </w:p>
    <w:p w14:paraId="4F91E893">
      <w:pPr>
        <w:spacing w:line="360" w:lineRule="auto"/>
        <w:rPr>
          <w:rFonts w:hint="eastAsia" w:ascii="黑体" w:hAnsi="宋体" w:eastAsia="黑体"/>
          <w:sz w:val="28"/>
          <w:szCs w:val="28"/>
        </w:rPr>
      </w:pPr>
      <w:r>
        <w:rPr>
          <w:rFonts w:hint="eastAsia" w:ascii="黑体" w:hAnsi="宋体" w:eastAsia="黑体"/>
          <w:sz w:val="28"/>
          <w:szCs w:val="28"/>
        </w:rPr>
        <w:t>[基本内容]</w:t>
      </w:r>
    </w:p>
    <w:p w14:paraId="3BAC62B6">
      <w:pPr>
        <w:pStyle w:val="12"/>
        <w:numPr>
          <w:ilvl w:val="0"/>
          <w:numId w:val="10"/>
        </w:numPr>
        <w:spacing w:line="360" w:lineRule="auto"/>
        <w:ind w:firstLineChars="0"/>
        <w:rPr>
          <w:sz w:val="24"/>
        </w:rPr>
      </w:pPr>
      <w:r>
        <w:rPr>
          <w:rFonts w:hint="eastAsia"/>
          <w:sz w:val="24"/>
        </w:rPr>
        <w:t>详细讲解</w:t>
      </w:r>
      <w:r>
        <w:rPr>
          <w:sz w:val="24"/>
        </w:rPr>
        <w:t>肾小球滤过功能</w:t>
      </w:r>
      <w:r>
        <w:rPr>
          <w:rFonts w:hint="eastAsia"/>
          <w:sz w:val="24"/>
        </w:rPr>
        <w:t>检测（血肌酐测定、内生肌酐清除率测定、血尿素测定、血清胱抑素C 测定、尿液总蛋白、尿白蛋白）。</w:t>
      </w:r>
    </w:p>
    <w:p w14:paraId="799D221A">
      <w:pPr>
        <w:pStyle w:val="12"/>
        <w:numPr>
          <w:ilvl w:val="0"/>
          <w:numId w:val="10"/>
        </w:numPr>
        <w:spacing w:line="360" w:lineRule="auto"/>
        <w:ind w:firstLineChars="0"/>
        <w:rPr>
          <w:sz w:val="24"/>
        </w:rPr>
      </w:pPr>
      <w:r>
        <w:rPr>
          <w:rFonts w:hint="eastAsia"/>
          <w:sz w:val="24"/>
        </w:rPr>
        <w:t>一般讲解肾小管功能检测（尿</w:t>
      </w:r>
      <w:r>
        <w:rPr>
          <w:rFonts w:ascii="Arial" w:hAnsi="Arial" w:cs="Arial"/>
          <w:sz w:val="24"/>
        </w:rPr>
        <w:t>β</w:t>
      </w:r>
      <w:r>
        <w:rPr>
          <w:rFonts w:hint="eastAsia"/>
          <w:sz w:val="24"/>
          <w:vertAlign w:val="subscript"/>
        </w:rPr>
        <w:t>2</w:t>
      </w:r>
      <w:r>
        <w:rPr>
          <w:rFonts w:hint="eastAsia"/>
          <w:sz w:val="24"/>
        </w:rPr>
        <w:t>-微球蛋白测定、</w:t>
      </w:r>
      <w:r>
        <w:rPr>
          <w:rFonts w:ascii="Arial" w:hAnsi="Arial" w:cs="Arial"/>
          <w:sz w:val="24"/>
        </w:rPr>
        <w:t>α</w:t>
      </w:r>
      <w:r>
        <w:rPr>
          <w:rFonts w:hint="eastAsia"/>
          <w:sz w:val="24"/>
          <w:vertAlign w:val="subscript"/>
        </w:rPr>
        <w:t>1</w:t>
      </w:r>
      <w:r>
        <w:rPr>
          <w:rFonts w:hint="eastAsia"/>
          <w:sz w:val="24"/>
        </w:rPr>
        <w:t>-微球蛋白测定、尿渗量（尿渗透压）测定）。</w:t>
      </w:r>
    </w:p>
    <w:p w14:paraId="3046D8EE">
      <w:pPr>
        <w:pStyle w:val="12"/>
        <w:numPr>
          <w:ilvl w:val="0"/>
          <w:numId w:val="10"/>
        </w:numPr>
        <w:spacing w:line="360" w:lineRule="auto"/>
        <w:ind w:firstLineChars="0"/>
        <w:rPr>
          <w:sz w:val="24"/>
        </w:rPr>
      </w:pPr>
      <w:r>
        <w:rPr>
          <w:rFonts w:hint="eastAsia"/>
          <w:sz w:val="24"/>
        </w:rPr>
        <w:t>详细讲解血尿酸测定。</w:t>
      </w:r>
    </w:p>
    <w:p w14:paraId="06656F5C">
      <w:pPr>
        <w:pStyle w:val="12"/>
        <w:numPr>
          <w:ilvl w:val="0"/>
          <w:numId w:val="10"/>
        </w:numPr>
        <w:spacing w:line="360" w:lineRule="auto"/>
        <w:ind w:firstLineChars="0"/>
        <w:rPr>
          <w:sz w:val="24"/>
        </w:rPr>
      </w:pPr>
      <w:r>
        <w:rPr>
          <w:rFonts w:hint="eastAsia"/>
          <w:sz w:val="24"/>
        </w:rPr>
        <w:t>简单介绍肾小管性酸中毒检测。</w:t>
      </w:r>
    </w:p>
    <w:p w14:paraId="60799716">
      <w:pPr>
        <w:pStyle w:val="12"/>
        <w:numPr>
          <w:ilvl w:val="0"/>
          <w:numId w:val="10"/>
        </w:numPr>
        <w:spacing w:line="360" w:lineRule="auto"/>
        <w:ind w:firstLineChars="0"/>
        <w:rPr>
          <w:sz w:val="24"/>
        </w:rPr>
      </w:pPr>
      <w:r>
        <w:rPr>
          <w:rFonts w:hint="eastAsia"/>
          <w:sz w:val="24"/>
        </w:rPr>
        <w:t>简单介绍肾功能检测项目的选择与应用。</w:t>
      </w:r>
    </w:p>
    <w:p w14:paraId="74F1BB97">
      <w:pPr>
        <w:spacing w:line="360" w:lineRule="auto"/>
        <w:jc w:val="center"/>
        <w:rPr>
          <w:rFonts w:hint="eastAsia" w:ascii="黑体" w:hAnsi="黑体" w:eastAsia="黑体"/>
          <w:sz w:val="28"/>
          <w:szCs w:val="28"/>
        </w:rPr>
      </w:pPr>
    </w:p>
    <w:p w14:paraId="0B272EB5">
      <w:pPr>
        <w:spacing w:line="360" w:lineRule="auto"/>
        <w:jc w:val="center"/>
        <w:rPr>
          <w:rFonts w:hint="eastAsia" w:ascii="黑体" w:hAnsi="黑体" w:eastAsia="黑体"/>
          <w:sz w:val="28"/>
          <w:szCs w:val="28"/>
        </w:rPr>
      </w:pPr>
      <w:r>
        <w:rPr>
          <w:rFonts w:hint="eastAsia" w:ascii="黑体" w:hAnsi="黑体" w:eastAsia="黑体"/>
          <w:sz w:val="28"/>
          <w:szCs w:val="28"/>
        </w:rPr>
        <w:t xml:space="preserve">第六章 </w:t>
      </w:r>
      <w:r>
        <w:rPr>
          <w:rFonts w:ascii="黑体" w:hAnsi="黑体" w:eastAsia="黑体"/>
          <w:sz w:val="28"/>
          <w:szCs w:val="28"/>
        </w:rPr>
        <w:t>常用肝</w:t>
      </w:r>
      <w:r>
        <w:rPr>
          <w:rFonts w:hint="eastAsia" w:ascii="黑体" w:hAnsi="黑体" w:eastAsia="黑体"/>
          <w:sz w:val="28"/>
          <w:szCs w:val="28"/>
        </w:rPr>
        <w:t>脏</w:t>
      </w:r>
      <w:r>
        <w:rPr>
          <w:rFonts w:ascii="黑体" w:hAnsi="黑体" w:eastAsia="黑体"/>
          <w:sz w:val="28"/>
          <w:szCs w:val="28"/>
        </w:rPr>
        <w:t>功能实验室检测</w:t>
      </w:r>
    </w:p>
    <w:p w14:paraId="135F3378">
      <w:pPr>
        <w:spacing w:line="360" w:lineRule="auto"/>
        <w:rPr>
          <w:rFonts w:hint="eastAsia" w:ascii="宋体" w:hAnsi="宋体"/>
          <w:bCs/>
          <w:sz w:val="24"/>
        </w:rPr>
      </w:pPr>
      <w:r>
        <w:rPr>
          <w:rFonts w:hint="eastAsia" w:ascii="黑体" w:hAnsi="黑体" w:eastAsia="黑体"/>
          <w:sz w:val="28"/>
          <w:szCs w:val="28"/>
        </w:rPr>
        <w:t>[基本要求]</w:t>
      </w:r>
      <w:r>
        <w:rPr>
          <w:rFonts w:hint="eastAsia" w:ascii="黑体" w:hAnsi="黑体" w:eastAsia="黑体"/>
          <w:sz w:val="28"/>
          <w:szCs w:val="28"/>
        </w:rPr>
        <w:cr/>
      </w:r>
      <w:r>
        <w:rPr>
          <w:rFonts w:hint="eastAsia" w:ascii="宋体" w:hAnsi="宋体"/>
          <w:bCs/>
          <w:sz w:val="24"/>
        </w:rPr>
        <w:t>1. 掌握</w:t>
      </w:r>
      <w:r>
        <w:rPr>
          <w:bCs/>
          <w:sz w:val="24"/>
        </w:rPr>
        <w:t>肝</w:t>
      </w:r>
      <w:r>
        <w:rPr>
          <w:rFonts w:hint="eastAsia"/>
          <w:bCs/>
          <w:sz w:val="24"/>
        </w:rPr>
        <w:t>脏</w:t>
      </w:r>
      <w:r>
        <w:rPr>
          <w:bCs/>
          <w:sz w:val="24"/>
        </w:rPr>
        <w:t>蛋白</w:t>
      </w:r>
      <w:r>
        <w:rPr>
          <w:rFonts w:hint="eastAsia"/>
          <w:bCs/>
          <w:sz w:val="24"/>
        </w:rPr>
        <w:t>质代谢功能检测、血清</w:t>
      </w:r>
      <w:r>
        <w:rPr>
          <w:bCs/>
          <w:sz w:val="24"/>
        </w:rPr>
        <w:t>酶</w:t>
      </w:r>
      <w:r>
        <w:rPr>
          <w:rFonts w:hint="eastAsia"/>
          <w:bCs/>
          <w:sz w:val="24"/>
        </w:rPr>
        <w:t>常见检测项目</w:t>
      </w:r>
      <w:r>
        <w:rPr>
          <w:bCs/>
          <w:sz w:val="24"/>
        </w:rPr>
        <w:t>。</w:t>
      </w:r>
    </w:p>
    <w:p w14:paraId="3FAE047B">
      <w:pPr>
        <w:spacing w:line="360" w:lineRule="auto"/>
        <w:rPr>
          <w:rFonts w:hint="eastAsia" w:ascii="宋体" w:hAnsi="宋体"/>
          <w:bCs/>
          <w:sz w:val="24"/>
        </w:rPr>
      </w:pPr>
      <w:r>
        <w:rPr>
          <w:rFonts w:hint="eastAsia" w:ascii="宋体" w:hAnsi="宋体"/>
          <w:bCs/>
          <w:sz w:val="24"/>
        </w:rPr>
        <w:t>2. 基本掌握</w:t>
      </w:r>
      <w:r>
        <w:rPr>
          <w:rFonts w:hint="eastAsia"/>
          <w:sz w:val="24"/>
        </w:rPr>
        <w:t>胆红素与</w:t>
      </w:r>
      <w:r>
        <w:rPr>
          <w:sz w:val="24"/>
        </w:rPr>
        <w:t>胆汁酸</w:t>
      </w:r>
      <w:r>
        <w:rPr>
          <w:rFonts w:hint="eastAsia"/>
          <w:sz w:val="24"/>
        </w:rPr>
        <w:t>代谢</w:t>
      </w:r>
      <w:r>
        <w:rPr>
          <w:sz w:val="24"/>
        </w:rPr>
        <w:t>检测。</w:t>
      </w:r>
    </w:p>
    <w:p w14:paraId="349BCB6B">
      <w:pPr>
        <w:spacing w:line="360" w:lineRule="auto"/>
        <w:rPr>
          <w:rFonts w:hint="eastAsia" w:ascii="宋体" w:hAnsi="宋体"/>
          <w:bCs/>
          <w:sz w:val="24"/>
        </w:rPr>
      </w:pPr>
      <w:r>
        <w:rPr>
          <w:rFonts w:ascii="宋体" w:hAnsi="宋体"/>
          <w:bCs/>
          <w:sz w:val="24"/>
        </w:rPr>
        <w:t xml:space="preserve">3. </w:t>
      </w:r>
      <w:r>
        <w:rPr>
          <w:rFonts w:hint="eastAsia" w:ascii="宋体" w:hAnsi="宋体"/>
          <w:bCs/>
          <w:sz w:val="24"/>
        </w:rPr>
        <w:t>了解</w:t>
      </w:r>
      <w:r>
        <w:rPr>
          <w:sz w:val="24"/>
        </w:rPr>
        <w:t>肝脏功能检</w:t>
      </w:r>
      <w:r>
        <w:rPr>
          <w:rFonts w:hint="eastAsia"/>
          <w:sz w:val="24"/>
        </w:rPr>
        <w:t>测</w:t>
      </w:r>
      <w:r>
        <w:rPr>
          <w:sz w:val="24"/>
        </w:rPr>
        <w:t>项目</w:t>
      </w:r>
      <w:r>
        <w:rPr>
          <w:rFonts w:hint="eastAsia"/>
          <w:sz w:val="24"/>
        </w:rPr>
        <w:t>的</w:t>
      </w:r>
      <w:r>
        <w:rPr>
          <w:sz w:val="24"/>
        </w:rPr>
        <w:t>选择</w:t>
      </w:r>
      <w:r>
        <w:rPr>
          <w:rFonts w:hint="eastAsia"/>
          <w:sz w:val="24"/>
        </w:rPr>
        <w:t>与</w:t>
      </w:r>
      <w:r>
        <w:rPr>
          <w:sz w:val="24"/>
        </w:rPr>
        <w:t>应用。</w:t>
      </w:r>
    </w:p>
    <w:p w14:paraId="22502E92">
      <w:pPr>
        <w:spacing w:line="360" w:lineRule="auto"/>
        <w:rPr>
          <w:rFonts w:hint="eastAsia" w:ascii="宋体" w:hAnsi="宋体"/>
          <w:bCs/>
          <w:sz w:val="24"/>
        </w:rPr>
      </w:pPr>
      <w:r>
        <w:rPr>
          <w:rFonts w:hint="eastAsia" w:ascii="黑体" w:hAnsi="宋体" w:eastAsia="黑体"/>
          <w:sz w:val="28"/>
          <w:szCs w:val="28"/>
        </w:rPr>
        <w:t>[教学时数]</w:t>
      </w:r>
      <w:r>
        <w:rPr>
          <w:rFonts w:hint="eastAsia" w:ascii="宋体" w:hAnsi="宋体"/>
          <w:bCs/>
          <w:sz w:val="24"/>
        </w:rPr>
        <w:t>3学时</w:t>
      </w:r>
    </w:p>
    <w:p w14:paraId="6CCAF3CE">
      <w:pPr>
        <w:spacing w:line="360" w:lineRule="auto"/>
        <w:rPr>
          <w:rFonts w:hint="eastAsia" w:ascii="黑体" w:hAnsi="宋体" w:eastAsia="黑体"/>
          <w:sz w:val="28"/>
          <w:szCs w:val="28"/>
        </w:rPr>
      </w:pPr>
      <w:r>
        <w:rPr>
          <w:rFonts w:hint="eastAsia" w:ascii="黑体" w:hAnsi="宋体" w:eastAsia="黑体"/>
          <w:sz w:val="28"/>
          <w:szCs w:val="28"/>
        </w:rPr>
        <w:t>[基本内容]</w:t>
      </w:r>
    </w:p>
    <w:p w14:paraId="582ECD0B">
      <w:pPr>
        <w:spacing w:line="360" w:lineRule="auto"/>
        <w:rPr>
          <w:sz w:val="24"/>
        </w:rPr>
      </w:pPr>
      <w:r>
        <w:rPr>
          <w:rFonts w:hint="eastAsia" w:ascii="宋体" w:hAnsi="宋体"/>
          <w:bCs/>
          <w:sz w:val="24"/>
        </w:rPr>
        <w:t>1．详细讲解</w:t>
      </w:r>
      <w:r>
        <w:rPr>
          <w:sz w:val="24"/>
        </w:rPr>
        <w:t>蛋白代谢</w:t>
      </w:r>
      <w:r>
        <w:rPr>
          <w:rFonts w:hint="eastAsia"/>
          <w:sz w:val="24"/>
        </w:rPr>
        <w:t>功能检测（血清总蛋白和白蛋白-球蛋白比值测定、血清</w:t>
      </w:r>
      <w:r>
        <w:rPr>
          <w:rFonts w:ascii="Arial" w:hAnsi="Arial" w:cs="Arial"/>
          <w:sz w:val="24"/>
        </w:rPr>
        <w:t>α</w:t>
      </w:r>
      <w:r>
        <w:rPr>
          <w:rFonts w:hint="eastAsia"/>
          <w:sz w:val="24"/>
        </w:rPr>
        <w:t>1-抗胰蛋白酶、铜蓝蛋白、血清</w:t>
      </w:r>
      <w:r>
        <w:rPr>
          <w:sz w:val="24"/>
        </w:rPr>
        <w:t>蛋白电泳</w:t>
      </w:r>
      <w:r>
        <w:rPr>
          <w:rFonts w:hint="eastAsia"/>
          <w:sz w:val="24"/>
        </w:rPr>
        <w:t>、血清前白蛋白测定、血氨）。</w:t>
      </w:r>
    </w:p>
    <w:p w14:paraId="1A4ED827">
      <w:pPr>
        <w:spacing w:line="360" w:lineRule="auto"/>
        <w:rPr>
          <w:sz w:val="24"/>
        </w:rPr>
      </w:pPr>
      <w:r>
        <w:rPr>
          <w:rFonts w:hint="eastAsia" w:ascii="宋体" w:hAnsi="宋体"/>
          <w:bCs/>
          <w:sz w:val="24"/>
        </w:rPr>
        <w:t>2．重点讲解血清</w:t>
      </w:r>
      <w:r>
        <w:rPr>
          <w:sz w:val="24"/>
        </w:rPr>
        <w:t>酶</w:t>
      </w:r>
      <w:r>
        <w:rPr>
          <w:rFonts w:hint="eastAsia"/>
          <w:sz w:val="24"/>
        </w:rPr>
        <w:t>常见检测（血清氨基转移酶及其同工酶测定、碱性磷酸酶及其同工酶测定、</w:t>
      </w:r>
      <w:r>
        <w:rPr>
          <w:rFonts w:hint="eastAsia" w:ascii="宋体" w:hAnsi="宋体" w:cs="宋体"/>
          <w:sz w:val="24"/>
        </w:rPr>
        <w:t>γ</w:t>
      </w:r>
      <w:r>
        <w:rPr>
          <w:rFonts w:hint="eastAsia"/>
          <w:sz w:val="24"/>
        </w:rPr>
        <w:t>-谷氨酰转移酶及其同工酶测定）。</w:t>
      </w:r>
    </w:p>
    <w:p w14:paraId="537FB6C3">
      <w:pPr>
        <w:spacing w:line="360" w:lineRule="auto"/>
        <w:rPr>
          <w:sz w:val="24"/>
        </w:rPr>
      </w:pPr>
      <w:r>
        <w:rPr>
          <w:rFonts w:hint="eastAsia"/>
          <w:sz w:val="24"/>
        </w:rPr>
        <w:t>3. 一般讲解</w:t>
      </w:r>
      <w:r>
        <w:rPr>
          <w:sz w:val="24"/>
        </w:rPr>
        <w:t>胆红素</w:t>
      </w:r>
      <w:r>
        <w:rPr>
          <w:rFonts w:hint="eastAsia"/>
          <w:sz w:val="24"/>
        </w:rPr>
        <w:t>与胆汁酸</w:t>
      </w:r>
      <w:r>
        <w:rPr>
          <w:sz w:val="24"/>
        </w:rPr>
        <w:t>代谢</w:t>
      </w:r>
      <w:r>
        <w:rPr>
          <w:rFonts w:hint="eastAsia"/>
          <w:sz w:val="24"/>
        </w:rPr>
        <w:t>检测。</w:t>
      </w:r>
    </w:p>
    <w:p w14:paraId="517B1E5F">
      <w:pPr>
        <w:spacing w:line="360" w:lineRule="auto"/>
        <w:rPr>
          <w:rFonts w:hint="eastAsia" w:ascii="宋体" w:hAnsi="宋体"/>
          <w:bCs/>
          <w:sz w:val="24"/>
        </w:rPr>
      </w:pPr>
      <w:r>
        <w:rPr>
          <w:rFonts w:hint="eastAsia"/>
          <w:sz w:val="24"/>
        </w:rPr>
        <w:t>4. 简单介绍</w:t>
      </w:r>
      <w:r>
        <w:rPr>
          <w:sz w:val="24"/>
        </w:rPr>
        <w:t>肝脏功能检</w:t>
      </w:r>
      <w:r>
        <w:rPr>
          <w:rFonts w:hint="eastAsia"/>
          <w:sz w:val="24"/>
        </w:rPr>
        <w:t>测</w:t>
      </w:r>
      <w:r>
        <w:rPr>
          <w:sz w:val="24"/>
        </w:rPr>
        <w:t>项目</w:t>
      </w:r>
      <w:r>
        <w:rPr>
          <w:rFonts w:hint="eastAsia"/>
          <w:sz w:val="24"/>
        </w:rPr>
        <w:t>的</w:t>
      </w:r>
      <w:r>
        <w:rPr>
          <w:sz w:val="24"/>
        </w:rPr>
        <w:t>选择</w:t>
      </w:r>
      <w:r>
        <w:rPr>
          <w:rFonts w:hint="eastAsia"/>
          <w:sz w:val="24"/>
        </w:rPr>
        <w:t>与</w:t>
      </w:r>
      <w:r>
        <w:rPr>
          <w:sz w:val="24"/>
        </w:rPr>
        <w:t>应用。</w:t>
      </w:r>
    </w:p>
    <w:p w14:paraId="5F545DF0">
      <w:pPr>
        <w:spacing w:line="360" w:lineRule="auto"/>
        <w:jc w:val="center"/>
        <w:rPr>
          <w:rFonts w:hint="eastAsia" w:ascii="黑体" w:hAnsi="黑体" w:eastAsia="黑体"/>
          <w:sz w:val="28"/>
          <w:szCs w:val="28"/>
        </w:rPr>
      </w:pPr>
    </w:p>
    <w:p w14:paraId="1374647B">
      <w:pPr>
        <w:spacing w:line="360" w:lineRule="auto"/>
        <w:jc w:val="center"/>
        <w:rPr>
          <w:rFonts w:hint="eastAsia" w:ascii="黑体" w:hAnsi="黑体" w:eastAsia="黑体"/>
          <w:sz w:val="28"/>
          <w:szCs w:val="28"/>
        </w:rPr>
      </w:pPr>
      <w:r>
        <w:rPr>
          <w:rFonts w:hint="eastAsia" w:ascii="黑体" w:hAnsi="黑体" w:eastAsia="黑体"/>
          <w:sz w:val="28"/>
          <w:szCs w:val="28"/>
        </w:rPr>
        <w:t>第七章 临床常用生物化学检测</w:t>
      </w:r>
    </w:p>
    <w:p w14:paraId="145D36BA">
      <w:pPr>
        <w:spacing w:line="360" w:lineRule="auto"/>
        <w:rPr>
          <w:rFonts w:hint="eastAsia" w:ascii="宋体" w:hAnsi="宋体"/>
          <w:bCs/>
          <w:sz w:val="24"/>
        </w:rPr>
      </w:pPr>
      <w:r>
        <w:rPr>
          <w:rFonts w:hint="eastAsia" w:ascii="黑体" w:hAnsi="黑体" w:eastAsia="黑体"/>
          <w:sz w:val="28"/>
          <w:szCs w:val="28"/>
        </w:rPr>
        <w:t>[基本要求]</w:t>
      </w:r>
      <w:r>
        <w:rPr>
          <w:rFonts w:hint="eastAsia" w:ascii="黑体" w:hAnsi="黑体" w:eastAsia="黑体"/>
          <w:sz w:val="28"/>
          <w:szCs w:val="28"/>
        </w:rPr>
        <w:cr/>
      </w:r>
      <w:r>
        <w:rPr>
          <w:rFonts w:hint="eastAsia" w:ascii="宋体" w:hAnsi="宋体"/>
          <w:bCs/>
          <w:sz w:val="24"/>
        </w:rPr>
        <w:t>1. 掌握</w:t>
      </w:r>
      <w:r>
        <w:rPr>
          <w:bCs/>
          <w:sz w:val="24"/>
        </w:rPr>
        <w:t>血糖</w:t>
      </w:r>
      <w:r>
        <w:rPr>
          <w:rFonts w:hint="eastAsia"/>
          <w:bCs/>
          <w:sz w:val="24"/>
        </w:rPr>
        <w:t>及相关指标检测、血清电解质检测、</w:t>
      </w:r>
      <w:r>
        <w:rPr>
          <w:sz w:val="24"/>
        </w:rPr>
        <w:t>心肌</w:t>
      </w:r>
      <w:r>
        <w:rPr>
          <w:rFonts w:hint="eastAsia"/>
          <w:sz w:val="24"/>
        </w:rPr>
        <w:t>损伤标志物</w:t>
      </w:r>
      <w:r>
        <w:rPr>
          <w:rFonts w:hint="eastAsia" w:ascii="宋体" w:hAnsi="宋体"/>
          <w:bCs/>
          <w:sz w:val="24"/>
        </w:rPr>
        <w:t>检测、甲状腺激素及相关指标检测。</w:t>
      </w:r>
    </w:p>
    <w:p w14:paraId="582BD8FC">
      <w:pPr>
        <w:spacing w:line="360" w:lineRule="auto"/>
        <w:rPr>
          <w:rFonts w:hint="eastAsia" w:ascii="宋体" w:hAnsi="宋体"/>
          <w:bCs/>
          <w:sz w:val="24"/>
        </w:rPr>
      </w:pPr>
      <w:r>
        <w:rPr>
          <w:rFonts w:hint="eastAsia" w:ascii="宋体" w:hAnsi="宋体"/>
          <w:bCs/>
          <w:sz w:val="24"/>
        </w:rPr>
        <w:t>2. 基本掌握</w:t>
      </w:r>
      <w:r>
        <w:rPr>
          <w:bCs/>
          <w:sz w:val="24"/>
        </w:rPr>
        <w:t>血清脂质和脂蛋白检测</w:t>
      </w:r>
      <w:r>
        <w:rPr>
          <w:rFonts w:hint="eastAsia" w:ascii="宋体" w:hAnsi="宋体"/>
          <w:bCs/>
          <w:sz w:val="24"/>
        </w:rPr>
        <w:t>。</w:t>
      </w:r>
    </w:p>
    <w:p w14:paraId="404CF533">
      <w:pPr>
        <w:spacing w:line="360" w:lineRule="auto"/>
        <w:rPr>
          <w:rFonts w:hint="eastAsia" w:ascii="宋体" w:hAnsi="宋体"/>
          <w:bCs/>
          <w:sz w:val="24"/>
        </w:rPr>
      </w:pPr>
      <w:r>
        <w:rPr>
          <w:rFonts w:ascii="宋体" w:hAnsi="宋体"/>
          <w:bCs/>
          <w:sz w:val="24"/>
        </w:rPr>
        <w:t xml:space="preserve">3. </w:t>
      </w:r>
      <w:r>
        <w:rPr>
          <w:rFonts w:hint="eastAsia" w:ascii="宋体" w:hAnsi="宋体"/>
          <w:bCs/>
          <w:sz w:val="24"/>
        </w:rPr>
        <w:t>了解</w:t>
      </w:r>
      <w:r>
        <w:rPr>
          <w:rFonts w:hint="eastAsia"/>
          <w:sz w:val="24"/>
        </w:rPr>
        <w:t>血清铁及相关指标检测、内分泌激素检测（除外甲状腺激素）、其他血清酶学检测。</w:t>
      </w:r>
    </w:p>
    <w:p w14:paraId="564644C7">
      <w:pPr>
        <w:spacing w:line="360" w:lineRule="auto"/>
        <w:rPr>
          <w:bCs/>
          <w:sz w:val="24"/>
        </w:rPr>
      </w:pPr>
      <w:r>
        <w:rPr>
          <w:rFonts w:hint="eastAsia" w:ascii="黑体" w:hAnsi="宋体" w:eastAsia="黑体"/>
          <w:sz w:val="28"/>
          <w:szCs w:val="28"/>
        </w:rPr>
        <w:t>[教学时数]</w:t>
      </w:r>
      <w:r>
        <w:rPr>
          <w:rFonts w:hint="eastAsia"/>
          <w:bCs/>
          <w:sz w:val="24"/>
        </w:rPr>
        <w:t>2学时</w:t>
      </w:r>
    </w:p>
    <w:p w14:paraId="0A92E0C7">
      <w:pPr>
        <w:spacing w:line="360" w:lineRule="auto"/>
        <w:rPr>
          <w:rFonts w:hint="eastAsia" w:ascii="黑体" w:hAnsi="宋体" w:eastAsia="黑体"/>
          <w:sz w:val="28"/>
          <w:szCs w:val="28"/>
        </w:rPr>
      </w:pPr>
      <w:r>
        <w:rPr>
          <w:rFonts w:hint="eastAsia" w:ascii="黑体" w:hAnsi="宋体" w:eastAsia="黑体"/>
          <w:sz w:val="28"/>
          <w:szCs w:val="28"/>
        </w:rPr>
        <w:t>[基本内容]</w:t>
      </w:r>
    </w:p>
    <w:p w14:paraId="3DE6AE29">
      <w:pPr>
        <w:pStyle w:val="12"/>
        <w:numPr>
          <w:ilvl w:val="0"/>
          <w:numId w:val="11"/>
        </w:numPr>
        <w:spacing w:line="360" w:lineRule="auto"/>
        <w:ind w:firstLineChars="0"/>
        <w:rPr>
          <w:rFonts w:hint="eastAsia" w:ascii="宋体" w:hAnsi="宋体" w:cs="宋体"/>
          <w:bCs/>
          <w:sz w:val="24"/>
        </w:rPr>
      </w:pPr>
      <w:r>
        <w:rPr>
          <w:rFonts w:hint="eastAsia" w:ascii="宋体" w:hAnsi="宋体" w:cs="宋体"/>
          <w:bCs/>
          <w:sz w:val="24"/>
        </w:rPr>
        <w:t>重点讲解血糖及</w:t>
      </w:r>
      <w:r>
        <w:rPr>
          <w:rFonts w:hint="eastAsia"/>
          <w:bCs/>
          <w:sz w:val="24"/>
        </w:rPr>
        <w:t>相关指标检测</w:t>
      </w:r>
      <w:r>
        <w:rPr>
          <w:rFonts w:hint="eastAsia" w:ascii="宋体" w:hAnsi="宋体" w:cs="宋体"/>
          <w:bCs/>
          <w:sz w:val="24"/>
        </w:rPr>
        <w:t>。</w:t>
      </w:r>
    </w:p>
    <w:p w14:paraId="3A085CFB">
      <w:pPr>
        <w:pStyle w:val="12"/>
        <w:numPr>
          <w:ilvl w:val="0"/>
          <w:numId w:val="11"/>
        </w:numPr>
        <w:spacing w:line="360" w:lineRule="auto"/>
        <w:ind w:firstLineChars="0"/>
        <w:rPr>
          <w:rFonts w:hint="eastAsia" w:ascii="宋体" w:hAnsi="宋体" w:cs="宋体"/>
          <w:bCs/>
          <w:sz w:val="24"/>
        </w:rPr>
      </w:pPr>
      <w:r>
        <w:rPr>
          <w:rFonts w:hint="eastAsia" w:ascii="宋体" w:hAnsi="宋体" w:cs="宋体"/>
          <w:bCs/>
          <w:sz w:val="24"/>
        </w:rPr>
        <w:t>一般讲解</w:t>
      </w:r>
      <w:r>
        <w:rPr>
          <w:bCs/>
          <w:sz w:val="24"/>
        </w:rPr>
        <w:t>血清脂质和脂蛋白检测</w:t>
      </w:r>
      <w:r>
        <w:rPr>
          <w:rFonts w:hint="eastAsia"/>
          <w:bCs/>
          <w:sz w:val="24"/>
        </w:rPr>
        <w:t>。</w:t>
      </w:r>
    </w:p>
    <w:p w14:paraId="59DD0AF5">
      <w:pPr>
        <w:spacing w:line="360" w:lineRule="auto"/>
        <w:rPr>
          <w:rFonts w:hint="eastAsia" w:ascii="宋体" w:hAnsi="宋体" w:cs="宋体"/>
          <w:sz w:val="24"/>
        </w:rPr>
      </w:pPr>
      <w:r>
        <w:rPr>
          <w:rFonts w:hint="eastAsia" w:ascii="宋体" w:hAnsi="宋体" w:cs="宋体"/>
          <w:bCs/>
          <w:sz w:val="24"/>
        </w:rPr>
        <w:t>3.</w:t>
      </w:r>
      <w:r>
        <w:rPr>
          <w:rFonts w:hint="eastAsia" w:ascii="宋体" w:hAnsi="宋体" w:cs="宋体"/>
          <w:sz w:val="24"/>
        </w:rPr>
        <w:t>详细讲解</w:t>
      </w:r>
      <w:r>
        <w:rPr>
          <w:rFonts w:hint="eastAsia"/>
          <w:bCs/>
          <w:sz w:val="24"/>
        </w:rPr>
        <w:t>血清电解质检测。</w:t>
      </w:r>
    </w:p>
    <w:p w14:paraId="1D0E650C">
      <w:pPr>
        <w:pStyle w:val="12"/>
        <w:spacing w:line="360" w:lineRule="auto"/>
        <w:ind w:firstLine="0" w:firstLineChars="0"/>
        <w:rPr>
          <w:rFonts w:hint="eastAsia" w:ascii="宋体" w:hAnsi="宋体" w:cs="宋体"/>
          <w:bCs/>
          <w:sz w:val="24"/>
        </w:rPr>
      </w:pPr>
      <w:r>
        <w:rPr>
          <w:rFonts w:hint="eastAsia" w:ascii="宋体" w:hAnsi="宋体" w:cs="宋体"/>
          <w:bCs/>
          <w:sz w:val="24"/>
        </w:rPr>
        <w:t>4.简单介绍血清铁及相关指标检测。</w:t>
      </w:r>
    </w:p>
    <w:p w14:paraId="1EE748B8">
      <w:pPr>
        <w:pStyle w:val="12"/>
        <w:spacing w:line="360" w:lineRule="auto"/>
        <w:ind w:firstLine="0" w:firstLineChars="0"/>
        <w:rPr>
          <w:rFonts w:hint="eastAsia" w:ascii="宋体" w:hAnsi="宋体" w:cs="宋体"/>
          <w:sz w:val="24"/>
        </w:rPr>
      </w:pPr>
      <w:r>
        <w:rPr>
          <w:rFonts w:hint="eastAsia" w:ascii="宋体" w:hAnsi="宋体" w:cs="宋体"/>
          <w:sz w:val="24"/>
        </w:rPr>
        <w:t>5.详细讲解心肌损伤标志物检测。</w:t>
      </w:r>
    </w:p>
    <w:p w14:paraId="521DD0F2">
      <w:pPr>
        <w:pStyle w:val="12"/>
        <w:spacing w:line="360" w:lineRule="auto"/>
        <w:ind w:firstLine="0" w:firstLineChars="0"/>
        <w:rPr>
          <w:sz w:val="24"/>
        </w:rPr>
      </w:pPr>
      <w:r>
        <w:rPr>
          <w:rFonts w:hint="eastAsia" w:ascii="宋体" w:hAnsi="宋体" w:cs="宋体"/>
          <w:sz w:val="24"/>
        </w:rPr>
        <w:t>6.简单介绍内分泌激素检测</w:t>
      </w:r>
      <w:r>
        <w:rPr>
          <w:rFonts w:hint="eastAsia"/>
          <w:sz w:val="24"/>
        </w:rPr>
        <w:t>（除外甲状腺激素）。</w:t>
      </w:r>
    </w:p>
    <w:p w14:paraId="3A12B93E">
      <w:pPr>
        <w:pStyle w:val="12"/>
        <w:spacing w:line="360" w:lineRule="auto"/>
        <w:ind w:firstLine="0" w:firstLineChars="0"/>
        <w:rPr>
          <w:sz w:val="24"/>
        </w:rPr>
      </w:pPr>
      <w:r>
        <w:rPr>
          <w:rFonts w:hint="eastAsia"/>
          <w:sz w:val="24"/>
        </w:rPr>
        <w:t>7. 简单介绍其他血清酶学检测。</w:t>
      </w:r>
    </w:p>
    <w:p w14:paraId="45C0C7D2">
      <w:pPr>
        <w:spacing w:line="360" w:lineRule="auto"/>
        <w:jc w:val="center"/>
        <w:rPr>
          <w:rFonts w:hint="eastAsia" w:ascii="黑体" w:hAnsi="黑体" w:eastAsia="黑体"/>
          <w:sz w:val="28"/>
          <w:szCs w:val="28"/>
        </w:rPr>
      </w:pPr>
    </w:p>
    <w:p w14:paraId="6B64957C">
      <w:pPr>
        <w:spacing w:line="360" w:lineRule="auto"/>
        <w:jc w:val="center"/>
        <w:rPr>
          <w:rFonts w:hint="eastAsia" w:ascii="黑体" w:hAnsi="黑体" w:eastAsia="黑体"/>
          <w:sz w:val="28"/>
          <w:szCs w:val="28"/>
        </w:rPr>
      </w:pPr>
      <w:r>
        <w:rPr>
          <w:rFonts w:hint="eastAsia" w:ascii="黑体" w:hAnsi="黑体" w:eastAsia="黑体"/>
          <w:sz w:val="28"/>
          <w:szCs w:val="28"/>
        </w:rPr>
        <w:t>第八章 临床常用免疫学检测</w:t>
      </w:r>
    </w:p>
    <w:p w14:paraId="6AE6C159">
      <w:pPr>
        <w:spacing w:line="360" w:lineRule="auto"/>
        <w:jc w:val="center"/>
        <w:rPr>
          <w:rFonts w:hint="eastAsia" w:ascii="黑体" w:hAnsi="黑体" w:eastAsia="黑体"/>
          <w:sz w:val="28"/>
          <w:szCs w:val="28"/>
        </w:rPr>
      </w:pPr>
      <w:r>
        <w:rPr>
          <w:rFonts w:hint="eastAsia" w:ascii="黑体" w:hAnsi="黑体" w:eastAsia="黑体"/>
          <w:sz w:val="28"/>
          <w:szCs w:val="28"/>
        </w:rPr>
        <w:t>第一节 固有免疫应答检测（自学）</w:t>
      </w:r>
    </w:p>
    <w:p w14:paraId="2E222C7F">
      <w:pPr>
        <w:pStyle w:val="12"/>
        <w:spacing w:line="360" w:lineRule="auto"/>
        <w:ind w:firstLine="0" w:firstLineChars="0"/>
        <w:jc w:val="center"/>
        <w:rPr>
          <w:rFonts w:hint="eastAsia" w:ascii="黑体" w:hAnsi="黑体" w:eastAsia="黑体"/>
          <w:sz w:val="28"/>
          <w:szCs w:val="28"/>
        </w:rPr>
      </w:pPr>
      <w:r>
        <w:rPr>
          <w:rFonts w:hint="eastAsia" w:ascii="黑体" w:hAnsi="黑体" w:eastAsia="黑体"/>
          <w:sz w:val="28"/>
          <w:szCs w:val="28"/>
        </w:rPr>
        <w:t>第二节 适应性免疫应答检测（自学）</w:t>
      </w:r>
    </w:p>
    <w:p w14:paraId="51B9DB7E">
      <w:pPr>
        <w:spacing w:line="360" w:lineRule="auto"/>
        <w:jc w:val="center"/>
        <w:rPr>
          <w:rFonts w:hint="eastAsia" w:ascii="黑体" w:hAnsi="黑体" w:eastAsia="黑体"/>
          <w:sz w:val="28"/>
          <w:szCs w:val="28"/>
        </w:rPr>
      </w:pPr>
      <w:r>
        <w:rPr>
          <w:rFonts w:hint="eastAsia" w:ascii="黑体" w:hAnsi="黑体" w:eastAsia="黑体"/>
          <w:sz w:val="28"/>
          <w:szCs w:val="28"/>
        </w:rPr>
        <w:t>第三节 肿瘤标志物检测</w:t>
      </w:r>
    </w:p>
    <w:p w14:paraId="3E31C938">
      <w:pPr>
        <w:spacing w:line="360" w:lineRule="auto"/>
        <w:rPr>
          <w:rFonts w:hint="eastAsia" w:ascii="宋体" w:hAnsi="宋体"/>
          <w:bCs/>
          <w:sz w:val="24"/>
        </w:rPr>
      </w:pPr>
      <w:r>
        <w:rPr>
          <w:rFonts w:hint="eastAsia" w:ascii="黑体" w:hAnsi="黑体" w:eastAsia="黑体"/>
          <w:sz w:val="28"/>
          <w:szCs w:val="28"/>
        </w:rPr>
        <w:t>[基本要求]</w:t>
      </w:r>
      <w:r>
        <w:rPr>
          <w:rFonts w:hint="eastAsia" w:ascii="黑体" w:hAnsi="黑体" w:eastAsia="黑体"/>
          <w:sz w:val="28"/>
          <w:szCs w:val="28"/>
        </w:rPr>
        <w:cr/>
      </w:r>
      <w:r>
        <w:rPr>
          <w:rFonts w:hint="eastAsia" w:ascii="宋体" w:hAnsi="宋体"/>
          <w:bCs/>
          <w:sz w:val="24"/>
        </w:rPr>
        <w:t>1.掌握常见几种恶性肿瘤的首选肿瘤标志物、常见蛋白质类和糖类肿瘤标志物检测。</w:t>
      </w:r>
    </w:p>
    <w:p w14:paraId="5F2AB073">
      <w:pPr>
        <w:spacing w:line="360" w:lineRule="auto"/>
        <w:rPr>
          <w:rFonts w:hint="eastAsia" w:ascii="宋体" w:hAnsi="宋体"/>
          <w:bCs/>
          <w:sz w:val="24"/>
        </w:rPr>
      </w:pPr>
      <w:r>
        <w:rPr>
          <w:rFonts w:hint="eastAsia" w:ascii="宋体" w:hAnsi="宋体"/>
          <w:bCs/>
          <w:sz w:val="24"/>
        </w:rPr>
        <w:t>2.基本掌握肿瘤标志物的概念、分类及肿瘤标志物的选用。</w:t>
      </w:r>
    </w:p>
    <w:p w14:paraId="6AF57D15">
      <w:pPr>
        <w:spacing w:line="360" w:lineRule="auto"/>
        <w:rPr>
          <w:rFonts w:hint="eastAsia" w:ascii="宋体" w:hAnsi="宋体"/>
          <w:bCs/>
          <w:sz w:val="24"/>
        </w:rPr>
      </w:pPr>
      <w:r>
        <w:rPr>
          <w:rFonts w:ascii="宋体" w:hAnsi="宋体"/>
          <w:bCs/>
          <w:sz w:val="24"/>
        </w:rPr>
        <w:t>3.</w:t>
      </w:r>
      <w:r>
        <w:rPr>
          <w:rFonts w:hint="eastAsia" w:ascii="宋体" w:hAnsi="宋体"/>
          <w:bCs/>
          <w:sz w:val="24"/>
        </w:rPr>
        <w:t>了解其他各类肿瘤标志物的检测内容。</w:t>
      </w:r>
    </w:p>
    <w:p w14:paraId="03E019F7">
      <w:pPr>
        <w:spacing w:line="360" w:lineRule="auto"/>
        <w:rPr>
          <w:rFonts w:hint="eastAsia" w:ascii="宋体" w:hAnsi="宋体"/>
          <w:bCs/>
          <w:sz w:val="24"/>
        </w:rPr>
      </w:pPr>
      <w:r>
        <w:rPr>
          <w:rFonts w:hint="eastAsia" w:ascii="黑体" w:hAnsi="宋体" w:eastAsia="黑体"/>
          <w:sz w:val="28"/>
          <w:szCs w:val="28"/>
        </w:rPr>
        <w:t>[教学时数]</w:t>
      </w:r>
      <w:r>
        <w:rPr>
          <w:rFonts w:hint="eastAsia" w:ascii="宋体" w:hAnsi="宋体"/>
          <w:bCs/>
          <w:sz w:val="24"/>
        </w:rPr>
        <w:t>1学时</w:t>
      </w:r>
    </w:p>
    <w:p w14:paraId="29D308F2">
      <w:pPr>
        <w:spacing w:line="360" w:lineRule="auto"/>
        <w:rPr>
          <w:rFonts w:hint="eastAsia" w:ascii="黑体" w:hAnsi="宋体" w:eastAsia="黑体"/>
          <w:sz w:val="28"/>
          <w:szCs w:val="28"/>
        </w:rPr>
      </w:pPr>
      <w:r>
        <w:rPr>
          <w:rFonts w:hint="eastAsia" w:ascii="黑体" w:hAnsi="宋体" w:eastAsia="黑体"/>
          <w:sz w:val="28"/>
          <w:szCs w:val="28"/>
        </w:rPr>
        <w:t>[基本内容]</w:t>
      </w:r>
    </w:p>
    <w:p w14:paraId="7F4BCB51">
      <w:pPr>
        <w:spacing w:line="360" w:lineRule="auto"/>
        <w:rPr>
          <w:rFonts w:hint="eastAsia" w:ascii="宋体" w:hAnsi="宋体"/>
          <w:bCs/>
          <w:sz w:val="24"/>
        </w:rPr>
      </w:pPr>
      <w:r>
        <w:rPr>
          <w:rFonts w:hint="eastAsia" w:ascii="宋体" w:hAnsi="宋体"/>
          <w:bCs/>
          <w:sz w:val="24"/>
        </w:rPr>
        <w:t>1.一般讲解肿瘤标志物的概念、分类、选择和应用。</w:t>
      </w:r>
    </w:p>
    <w:p w14:paraId="4F247463">
      <w:pPr>
        <w:spacing w:line="360" w:lineRule="auto"/>
        <w:rPr>
          <w:rFonts w:hint="eastAsia" w:ascii="宋体" w:hAnsi="宋体"/>
          <w:bCs/>
          <w:sz w:val="24"/>
        </w:rPr>
      </w:pPr>
      <w:r>
        <w:rPr>
          <w:rFonts w:hint="eastAsia" w:ascii="宋体" w:hAnsi="宋体"/>
          <w:bCs/>
          <w:sz w:val="24"/>
        </w:rPr>
        <w:t>2.详细讲解常见的蛋白类肿瘤标志物检测（甲胎蛋白（AFP）及其异质体测定、癌胚抗原（CEA）测定、前列腺特异抗原测定（PSA）、细胞角蛋白19片段（CYFRA 21-1）测定）。</w:t>
      </w:r>
    </w:p>
    <w:p w14:paraId="600EDF6E">
      <w:pPr>
        <w:spacing w:line="360" w:lineRule="auto"/>
        <w:rPr>
          <w:rFonts w:hint="eastAsia" w:ascii="宋体" w:hAnsi="宋体"/>
          <w:bCs/>
          <w:sz w:val="24"/>
        </w:rPr>
      </w:pPr>
      <w:r>
        <w:rPr>
          <w:rFonts w:hint="eastAsia" w:ascii="宋体" w:hAnsi="宋体"/>
          <w:bCs/>
          <w:sz w:val="24"/>
        </w:rPr>
        <w:t>3.简单介绍其他蛋白类肿瘤标志物检测(鳞状细胞癌抗原（SCC）测定、胃泌素释放肽前体（ProGRP）测定、人附睾蛋白4（HE4）测定。</w:t>
      </w:r>
    </w:p>
    <w:p w14:paraId="347DF6B8">
      <w:pPr>
        <w:spacing w:line="360" w:lineRule="auto"/>
        <w:rPr>
          <w:rFonts w:hint="eastAsia" w:ascii="宋体" w:hAnsi="宋体"/>
          <w:bCs/>
          <w:sz w:val="24"/>
        </w:rPr>
      </w:pPr>
      <w:r>
        <w:rPr>
          <w:rFonts w:hint="eastAsia" w:ascii="宋体" w:hAnsi="宋体"/>
          <w:bCs/>
          <w:sz w:val="24"/>
        </w:rPr>
        <w:t>4. 详细讲解常见的糖类肿瘤标志物检测（糖类抗原199（CA199）测定、糖类抗原125（CA125）测定、糖类抗原153（CA15-3）测定）。</w:t>
      </w:r>
    </w:p>
    <w:p w14:paraId="366A3FE0">
      <w:pPr>
        <w:spacing w:line="360" w:lineRule="auto"/>
        <w:rPr>
          <w:rFonts w:hint="eastAsia" w:ascii="宋体" w:hAnsi="宋体"/>
          <w:bCs/>
          <w:sz w:val="24"/>
        </w:rPr>
      </w:pPr>
      <w:r>
        <w:rPr>
          <w:rFonts w:hint="eastAsia" w:ascii="宋体" w:hAnsi="宋体"/>
          <w:bCs/>
          <w:sz w:val="24"/>
        </w:rPr>
        <w:t>5.简单介绍其他糖类肿瘤标志物检测。</w:t>
      </w:r>
    </w:p>
    <w:p w14:paraId="73D94781">
      <w:pPr>
        <w:spacing w:line="360" w:lineRule="auto"/>
        <w:rPr>
          <w:rFonts w:hint="eastAsia" w:ascii="宋体" w:hAnsi="宋体"/>
          <w:bCs/>
          <w:sz w:val="24"/>
        </w:rPr>
      </w:pPr>
      <w:r>
        <w:rPr>
          <w:rFonts w:hint="eastAsia" w:ascii="宋体" w:hAnsi="宋体"/>
          <w:bCs/>
          <w:sz w:val="24"/>
        </w:rPr>
        <w:t>6.简单介绍酶类肿瘤标志物检测。</w:t>
      </w:r>
    </w:p>
    <w:p w14:paraId="73299237">
      <w:pPr>
        <w:spacing w:line="360" w:lineRule="auto"/>
        <w:rPr>
          <w:rFonts w:hint="eastAsia" w:ascii="宋体" w:hAnsi="宋体"/>
          <w:bCs/>
          <w:sz w:val="24"/>
        </w:rPr>
      </w:pPr>
      <w:r>
        <w:rPr>
          <w:rFonts w:hint="eastAsia" w:ascii="宋体" w:hAnsi="宋体"/>
          <w:bCs/>
          <w:sz w:val="24"/>
        </w:rPr>
        <w:t>7.简单介绍激素类肿瘤标志物检测</w:t>
      </w:r>
    </w:p>
    <w:p w14:paraId="150DBD0B">
      <w:pPr>
        <w:spacing w:line="360" w:lineRule="auto"/>
        <w:rPr>
          <w:rFonts w:hint="eastAsia" w:ascii="宋体" w:hAnsi="宋体"/>
          <w:bCs/>
          <w:sz w:val="24"/>
        </w:rPr>
      </w:pPr>
      <w:r>
        <w:rPr>
          <w:rFonts w:hint="eastAsia" w:ascii="宋体" w:hAnsi="宋体"/>
          <w:bCs/>
          <w:sz w:val="24"/>
        </w:rPr>
        <w:t>8.一般讲解肿瘤标志物的选用。</w:t>
      </w:r>
    </w:p>
    <w:p w14:paraId="1949A68B">
      <w:pPr>
        <w:spacing w:line="360" w:lineRule="auto"/>
        <w:rPr>
          <w:rFonts w:hint="eastAsia" w:ascii="宋体" w:hAnsi="宋体"/>
          <w:bCs/>
          <w:sz w:val="24"/>
          <w:highlight w:val="yellow"/>
        </w:rPr>
      </w:pPr>
      <w:r>
        <w:rPr>
          <w:rFonts w:hint="eastAsia" w:ascii="宋体" w:hAnsi="宋体"/>
          <w:bCs/>
          <w:sz w:val="24"/>
        </w:rPr>
        <w:t>9.重点讲解常见几种恶性肿瘤的首选肿瘤标志物检测。</w:t>
      </w:r>
    </w:p>
    <w:p w14:paraId="20B1CB1A">
      <w:pPr>
        <w:spacing w:line="360" w:lineRule="auto"/>
        <w:rPr>
          <w:rFonts w:hint="eastAsia" w:ascii="宋体" w:hAnsi="宋体"/>
          <w:bCs/>
          <w:sz w:val="24"/>
        </w:rPr>
      </w:pPr>
    </w:p>
    <w:p w14:paraId="314F159D">
      <w:pPr>
        <w:pStyle w:val="12"/>
        <w:spacing w:line="360" w:lineRule="auto"/>
        <w:ind w:left="900" w:firstLine="0" w:firstLineChars="0"/>
        <w:jc w:val="center"/>
        <w:rPr>
          <w:rFonts w:hint="eastAsia" w:ascii="黑体" w:hAnsi="黑体" w:eastAsia="黑体"/>
          <w:sz w:val="28"/>
          <w:szCs w:val="28"/>
        </w:rPr>
      </w:pPr>
      <w:r>
        <w:rPr>
          <w:rFonts w:hint="eastAsia" w:ascii="黑体" w:hAnsi="黑体" w:eastAsia="黑体"/>
          <w:sz w:val="28"/>
          <w:szCs w:val="28"/>
        </w:rPr>
        <w:t>第四节 自身抗体检测</w:t>
      </w:r>
    </w:p>
    <w:p w14:paraId="08986E64">
      <w:pPr>
        <w:spacing w:line="360" w:lineRule="auto"/>
        <w:rPr>
          <w:rFonts w:hint="eastAsia" w:ascii="宋体" w:hAnsi="宋体"/>
          <w:bCs/>
          <w:sz w:val="24"/>
        </w:rPr>
      </w:pPr>
      <w:r>
        <w:rPr>
          <w:rFonts w:hint="eastAsia" w:ascii="黑体" w:hAnsi="黑体" w:eastAsia="黑体"/>
          <w:sz w:val="28"/>
          <w:szCs w:val="28"/>
        </w:rPr>
        <w:t>[基本要求]</w:t>
      </w:r>
    </w:p>
    <w:p w14:paraId="6B4137F3">
      <w:pPr>
        <w:spacing w:line="360" w:lineRule="auto"/>
        <w:rPr>
          <w:rFonts w:hint="eastAsia" w:ascii="宋体" w:hAnsi="宋体"/>
          <w:bCs/>
          <w:sz w:val="24"/>
        </w:rPr>
      </w:pPr>
      <w:r>
        <w:rPr>
          <w:rFonts w:hint="eastAsia" w:ascii="宋体" w:hAnsi="宋体"/>
          <w:bCs/>
          <w:sz w:val="24"/>
        </w:rPr>
        <w:t>1. 掌握类风湿因子检测、抗核抗体检测项目的参考区间及临床意义。</w:t>
      </w:r>
    </w:p>
    <w:p w14:paraId="6A5CE4D6">
      <w:pPr>
        <w:spacing w:line="360" w:lineRule="auto"/>
        <w:rPr>
          <w:rFonts w:hint="eastAsia" w:ascii="宋体" w:hAnsi="宋体"/>
          <w:bCs/>
          <w:sz w:val="24"/>
        </w:rPr>
      </w:pPr>
      <w:r>
        <w:rPr>
          <w:rFonts w:hint="eastAsia" w:ascii="宋体" w:hAnsi="宋体"/>
          <w:bCs/>
          <w:sz w:val="24"/>
        </w:rPr>
        <w:t>2. 基本掌握抗组织细胞抗体检测常见项目的参考区间及临床意义和其他抗体检测常见项目参考区间及临床意义。</w:t>
      </w:r>
    </w:p>
    <w:p w14:paraId="3B2A0516">
      <w:pPr>
        <w:spacing w:line="360" w:lineRule="auto"/>
        <w:rPr>
          <w:rFonts w:hint="eastAsia" w:ascii="宋体" w:hAnsi="宋体"/>
          <w:bCs/>
          <w:sz w:val="24"/>
        </w:rPr>
      </w:pPr>
      <w:r>
        <w:rPr>
          <w:rFonts w:ascii="宋体" w:hAnsi="宋体"/>
          <w:bCs/>
          <w:sz w:val="24"/>
        </w:rPr>
        <w:t xml:space="preserve">3. </w:t>
      </w:r>
      <w:r>
        <w:rPr>
          <w:rFonts w:hint="eastAsia" w:ascii="宋体" w:hAnsi="宋体"/>
          <w:bCs/>
          <w:sz w:val="24"/>
        </w:rPr>
        <w:t>了解抗组织细胞抗体检测和其他抗体检测中不常见的项目。</w:t>
      </w:r>
    </w:p>
    <w:p w14:paraId="11777889">
      <w:pPr>
        <w:spacing w:line="360" w:lineRule="auto"/>
        <w:rPr>
          <w:rFonts w:hint="eastAsia" w:ascii="宋体" w:hAnsi="宋体"/>
          <w:sz w:val="28"/>
          <w:szCs w:val="28"/>
        </w:rPr>
      </w:pPr>
      <w:r>
        <w:rPr>
          <w:rFonts w:hint="eastAsia" w:ascii="黑体" w:hAnsi="宋体" w:eastAsia="黑体"/>
          <w:sz w:val="28"/>
          <w:szCs w:val="28"/>
        </w:rPr>
        <w:t>[教学时数]</w:t>
      </w:r>
      <w:r>
        <w:rPr>
          <w:rFonts w:hint="eastAsia" w:ascii="宋体" w:hAnsi="宋体"/>
          <w:sz w:val="24"/>
        </w:rPr>
        <w:t xml:space="preserve"> 2学时</w:t>
      </w:r>
    </w:p>
    <w:p w14:paraId="11AEA612">
      <w:pPr>
        <w:spacing w:line="360" w:lineRule="auto"/>
        <w:rPr>
          <w:rFonts w:hint="eastAsia" w:ascii="黑体" w:hAnsi="宋体" w:eastAsia="黑体"/>
          <w:sz w:val="28"/>
          <w:szCs w:val="28"/>
        </w:rPr>
      </w:pPr>
      <w:r>
        <w:rPr>
          <w:rFonts w:hint="eastAsia" w:ascii="黑体" w:hAnsi="宋体" w:eastAsia="黑体"/>
          <w:sz w:val="28"/>
          <w:szCs w:val="28"/>
        </w:rPr>
        <w:t>[基本内容]</w:t>
      </w:r>
    </w:p>
    <w:p w14:paraId="76937592">
      <w:pPr>
        <w:spacing w:line="360" w:lineRule="auto"/>
        <w:rPr>
          <w:rFonts w:hint="eastAsia" w:ascii="宋体" w:hAnsi="宋体"/>
          <w:bCs/>
          <w:sz w:val="24"/>
        </w:rPr>
      </w:pPr>
      <w:r>
        <w:rPr>
          <w:rFonts w:hint="eastAsia" w:ascii="宋体" w:hAnsi="宋体"/>
          <w:bCs/>
          <w:sz w:val="24"/>
        </w:rPr>
        <w:t>1．详细讲解类风湿因子检测。</w:t>
      </w:r>
    </w:p>
    <w:p w14:paraId="71DAD910">
      <w:pPr>
        <w:spacing w:line="360" w:lineRule="auto"/>
        <w:rPr>
          <w:rFonts w:hint="eastAsia" w:ascii="宋体" w:hAnsi="宋体"/>
          <w:bCs/>
          <w:sz w:val="24"/>
        </w:rPr>
      </w:pPr>
      <w:r>
        <w:rPr>
          <w:rFonts w:hint="eastAsia" w:ascii="宋体" w:hAnsi="宋体"/>
          <w:bCs/>
          <w:sz w:val="24"/>
        </w:rPr>
        <w:t>2．抗核抗体测定</w:t>
      </w:r>
    </w:p>
    <w:p w14:paraId="40F9BE33">
      <w:pPr>
        <w:spacing w:line="360" w:lineRule="auto"/>
        <w:rPr>
          <w:rFonts w:hint="eastAsia" w:ascii="宋体" w:hAnsi="宋体"/>
          <w:bCs/>
          <w:sz w:val="24"/>
        </w:rPr>
      </w:pPr>
      <w:r>
        <w:rPr>
          <w:rFonts w:hint="eastAsia" w:ascii="宋体" w:hAnsi="宋体"/>
          <w:bCs/>
          <w:sz w:val="24"/>
        </w:rPr>
        <w:t>（1）详细讲解抗核抗体测定；</w:t>
      </w:r>
    </w:p>
    <w:p w14:paraId="517C6800">
      <w:pPr>
        <w:spacing w:line="360" w:lineRule="auto"/>
        <w:rPr>
          <w:rFonts w:hint="eastAsia" w:ascii="宋体" w:hAnsi="宋体"/>
          <w:bCs/>
          <w:sz w:val="24"/>
        </w:rPr>
      </w:pPr>
      <w:r>
        <w:rPr>
          <w:rFonts w:hint="eastAsia" w:ascii="宋体" w:hAnsi="宋体"/>
          <w:bCs/>
          <w:sz w:val="24"/>
        </w:rPr>
        <w:t>（2）重点讲解可提取性核抗原抗体谱测定；</w:t>
      </w:r>
    </w:p>
    <w:p w14:paraId="53CADE85">
      <w:pPr>
        <w:spacing w:line="360" w:lineRule="auto"/>
        <w:rPr>
          <w:rFonts w:hint="eastAsia" w:ascii="宋体" w:hAnsi="宋体"/>
          <w:bCs/>
          <w:sz w:val="24"/>
        </w:rPr>
      </w:pPr>
      <w:r>
        <w:rPr>
          <w:rFonts w:hint="eastAsia" w:ascii="宋体" w:hAnsi="宋体"/>
          <w:bCs/>
          <w:sz w:val="24"/>
        </w:rPr>
        <w:t>（3）详细讲解抗DNA抗体测定；</w:t>
      </w:r>
    </w:p>
    <w:p w14:paraId="049C17F3">
      <w:pPr>
        <w:spacing w:line="360" w:lineRule="auto"/>
        <w:rPr>
          <w:rFonts w:hint="eastAsia" w:ascii="宋体" w:hAnsi="宋体"/>
          <w:bCs/>
          <w:sz w:val="24"/>
        </w:rPr>
      </w:pPr>
      <w:r>
        <w:rPr>
          <w:rFonts w:hint="eastAsia" w:ascii="宋体" w:hAnsi="宋体"/>
          <w:bCs/>
          <w:sz w:val="24"/>
        </w:rPr>
        <w:t>（4）详细讲解抗胞质抗体测定。</w:t>
      </w:r>
    </w:p>
    <w:p w14:paraId="7CAA5341">
      <w:pPr>
        <w:spacing w:line="360" w:lineRule="auto"/>
        <w:rPr>
          <w:rFonts w:hint="eastAsia" w:ascii="宋体" w:hAnsi="宋体"/>
          <w:bCs/>
          <w:sz w:val="24"/>
        </w:rPr>
      </w:pPr>
      <w:r>
        <w:rPr>
          <w:rFonts w:hint="eastAsia" w:ascii="宋体" w:hAnsi="宋体"/>
          <w:bCs/>
          <w:sz w:val="24"/>
        </w:rPr>
        <w:t>3.抗组织细胞抗体测定</w:t>
      </w:r>
    </w:p>
    <w:p w14:paraId="07D2CA3C">
      <w:pPr>
        <w:spacing w:line="360" w:lineRule="auto"/>
        <w:rPr>
          <w:rFonts w:hint="eastAsia" w:ascii="宋体" w:hAnsi="宋体"/>
          <w:bCs/>
          <w:sz w:val="24"/>
        </w:rPr>
      </w:pPr>
      <w:r>
        <w:rPr>
          <w:rFonts w:hint="eastAsia" w:ascii="宋体" w:hAnsi="宋体"/>
          <w:bCs/>
          <w:sz w:val="24"/>
        </w:rPr>
        <w:t>（1）简单介绍抗肾小球基底膜抗体测定和壁细胞抗体测定；</w:t>
      </w:r>
    </w:p>
    <w:p w14:paraId="7C260EAC">
      <w:pPr>
        <w:spacing w:line="360" w:lineRule="auto"/>
        <w:rPr>
          <w:rFonts w:hint="eastAsia" w:ascii="宋体" w:hAnsi="宋体"/>
          <w:bCs/>
          <w:sz w:val="24"/>
        </w:rPr>
      </w:pPr>
      <w:r>
        <w:rPr>
          <w:rFonts w:hint="eastAsia" w:ascii="宋体" w:hAnsi="宋体"/>
          <w:bCs/>
          <w:sz w:val="24"/>
        </w:rPr>
        <w:t>（2）一般讲解甲状腺抗体测定和抗平滑肌抗体测定；</w:t>
      </w:r>
    </w:p>
    <w:p w14:paraId="0C5AAADC">
      <w:pPr>
        <w:spacing w:line="360" w:lineRule="auto"/>
        <w:rPr>
          <w:rFonts w:hint="eastAsia" w:ascii="宋体" w:hAnsi="宋体"/>
          <w:bCs/>
          <w:sz w:val="24"/>
        </w:rPr>
      </w:pPr>
      <w:r>
        <w:rPr>
          <w:rFonts w:hint="eastAsia" w:ascii="宋体" w:hAnsi="宋体"/>
          <w:bCs/>
          <w:sz w:val="24"/>
        </w:rPr>
        <w:t>（3）简单介绍抗心肌抗体测定；</w:t>
      </w:r>
    </w:p>
    <w:p w14:paraId="5091250D">
      <w:pPr>
        <w:spacing w:line="360" w:lineRule="auto"/>
        <w:rPr>
          <w:rFonts w:hint="eastAsia" w:ascii="宋体" w:hAnsi="宋体"/>
          <w:bCs/>
          <w:sz w:val="24"/>
        </w:rPr>
      </w:pPr>
      <w:r>
        <w:rPr>
          <w:rFonts w:hint="eastAsia" w:ascii="宋体" w:hAnsi="宋体"/>
          <w:bCs/>
          <w:sz w:val="24"/>
        </w:rPr>
        <w:t>（4）一般讲解肝脏相关自身抗体测定</w:t>
      </w:r>
    </w:p>
    <w:p w14:paraId="6C4CBDCB">
      <w:pPr>
        <w:spacing w:line="360" w:lineRule="auto"/>
        <w:rPr>
          <w:rFonts w:hint="eastAsia" w:ascii="宋体" w:hAnsi="宋体"/>
          <w:bCs/>
          <w:sz w:val="24"/>
        </w:rPr>
      </w:pPr>
      <w:r>
        <w:rPr>
          <w:rFonts w:hint="eastAsia" w:ascii="宋体" w:hAnsi="宋体"/>
          <w:bCs/>
          <w:sz w:val="24"/>
        </w:rPr>
        <w:t>4.其他抗体测定</w:t>
      </w:r>
    </w:p>
    <w:p w14:paraId="7E451E0E">
      <w:pPr>
        <w:spacing w:line="360" w:lineRule="auto"/>
        <w:rPr>
          <w:rFonts w:hint="eastAsia" w:ascii="宋体" w:hAnsi="宋体"/>
          <w:bCs/>
          <w:sz w:val="24"/>
        </w:rPr>
      </w:pPr>
      <w:r>
        <w:rPr>
          <w:rFonts w:hint="eastAsia" w:ascii="宋体" w:hAnsi="宋体"/>
          <w:bCs/>
          <w:sz w:val="24"/>
        </w:rPr>
        <w:t>（1）一般讲解抗中性粒细胞质抗体测定和抗心磷脂抗体测定；</w:t>
      </w:r>
    </w:p>
    <w:p w14:paraId="09671109">
      <w:pPr>
        <w:spacing w:line="360" w:lineRule="auto"/>
        <w:rPr>
          <w:rFonts w:hint="eastAsia" w:ascii="宋体" w:hAnsi="宋体"/>
          <w:bCs/>
          <w:sz w:val="24"/>
        </w:rPr>
      </w:pPr>
      <w:r>
        <w:rPr>
          <w:rFonts w:hint="eastAsia" w:ascii="宋体" w:hAnsi="宋体"/>
          <w:bCs/>
          <w:sz w:val="24"/>
        </w:rPr>
        <w:t>（2）简单介绍抗乙酰胆碱受体抗体测定；</w:t>
      </w:r>
    </w:p>
    <w:p w14:paraId="7404647E">
      <w:pPr>
        <w:spacing w:line="360" w:lineRule="auto"/>
        <w:rPr>
          <w:rFonts w:hint="eastAsia" w:ascii="宋体" w:hAnsi="宋体"/>
          <w:bCs/>
          <w:sz w:val="24"/>
        </w:rPr>
      </w:pPr>
      <w:r>
        <w:rPr>
          <w:rFonts w:hint="eastAsia" w:ascii="宋体" w:hAnsi="宋体"/>
          <w:bCs/>
          <w:sz w:val="24"/>
        </w:rPr>
        <w:t>（3）一般讲解抗环瓜氨肽抗体测定及抗角蛋白抗体测定；</w:t>
      </w:r>
    </w:p>
    <w:p w14:paraId="252CB6FE">
      <w:pPr>
        <w:spacing w:line="360" w:lineRule="auto"/>
        <w:rPr>
          <w:rFonts w:hint="eastAsia" w:ascii="宋体" w:hAnsi="宋体"/>
          <w:bCs/>
          <w:sz w:val="24"/>
        </w:rPr>
      </w:pPr>
      <w:r>
        <w:rPr>
          <w:rFonts w:hint="eastAsia" w:ascii="宋体" w:hAnsi="宋体"/>
          <w:bCs/>
          <w:sz w:val="24"/>
        </w:rPr>
        <w:t>（4）简单介绍冷球蛋白检测。</w:t>
      </w:r>
    </w:p>
    <w:p w14:paraId="556B5326">
      <w:pPr>
        <w:spacing w:line="360" w:lineRule="auto"/>
        <w:jc w:val="center"/>
        <w:rPr>
          <w:rFonts w:hint="eastAsia" w:ascii="黑体" w:hAnsi="黑体" w:eastAsia="黑体"/>
          <w:sz w:val="28"/>
          <w:szCs w:val="28"/>
        </w:rPr>
      </w:pPr>
    </w:p>
    <w:p w14:paraId="59475C47">
      <w:pPr>
        <w:spacing w:line="360" w:lineRule="auto"/>
        <w:jc w:val="center"/>
        <w:rPr>
          <w:rFonts w:hint="eastAsia" w:ascii="黑体" w:hAnsi="黑体" w:eastAsia="黑体"/>
          <w:sz w:val="28"/>
          <w:szCs w:val="28"/>
        </w:rPr>
      </w:pPr>
      <w:r>
        <w:rPr>
          <w:rFonts w:hint="eastAsia" w:ascii="黑体" w:hAnsi="黑体" w:eastAsia="黑体"/>
          <w:sz w:val="28"/>
          <w:szCs w:val="28"/>
        </w:rPr>
        <w:t>第五节 感染免疫检测</w:t>
      </w:r>
    </w:p>
    <w:p w14:paraId="32A7AB67">
      <w:pPr>
        <w:spacing w:line="360" w:lineRule="auto"/>
        <w:rPr>
          <w:rFonts w:hint="eastAsia" w:ascii="宋体" w:hAnsi="宋体"/>
          <w:bCs/>
          <w:sz w:val="24"/>
        </w:rPr>
      </w:pPr>
      <w:r>
        <w:rPr>
          <w:rFonts w:hint="eastAsia" w:ascii="黑体" w:hAnsi="黑体" w:eastAsia="黑体"/>
          <w:sz w:val="28"/>
          <w:szCs w:val="28"/>
        </w:rPr>
        <w:t>[基本要求]</w:t>
      </w:r>
      <w:r>
        <w:rPr>
          <w:rFonts w:hint="eastAsia" w:ascii="黑体" w:hAnsi="黑体" w:eastAsia="黑体"/>
          <w:sz w:val="28"/>
          <w:szCs w:val="28"/>
        </w:rPr>
        <w:cr/>
      </w:r>
      <w:r>
        <w:rPr>
          <w:rFonts w:hint="eastAsia" w:ascii="宋体" w:hAnsi="宋体"/>
          <w:bCs/>
          <w:sz w:val="24"/>
        </w:rPr>
        <w:t>1. 掌握C反应蛋白检测的临床意义。</w:t>
      </w:r>
    </w:p>
    <w:p w14:paraId="28297438">
      <w:pPr>
        <w:spacing w:line="360" w:lineRule="auto"/>
        <w:rPr>
          <w:rFonts w:hint="eastAsia" w:ascii="宋体" w:hAnsi="宋体"/>
          <w:bCs/>
          <w:sz w:val="24"/>
        </w:rPr>
      </w:pPr>
      <w:r>
        <w:rPr>
          <w:rFonts w:hint="eastAsia" w:ascii="宋体" w:hAnsi="宋体"/>
          <w:bCs/>
          <w:sz w:val="24"/>
        </w:rPr>
        <w:t>2. 基本掌握降钙素原检测、梅毒螺旋体抗体测定和人获得性免疫缺陷病毒抗体测定的临床意义。</w:t>
      </w:r>
    </w:p>
    <w:p w14:paraId="2B1B121F">
      <w:pPr>
        <w:spacing w:line="360" w:lineRule="auto"/>
        <w:rPr>
          <w:rFonts w:hint="eastAsia" w:ascii="宋体" w:hAnsi="宋体"/>
          <w:bCs/>
          <w:sz w:val="24"/>
        </w:rPr>
      </w:pPr>
      <w:r>
        <w:rPr>
          <w:rFonts w:ascii="宋体" w:hAnsi="宋体"/>
          <w:bCs/>
          <w:sz w:val="24"/>
        </w:rPr>
        <w:t xml:space="preserve">3. </w:t>
      </w:r>
      <w:r>
        <w:rPr>
          <w:rFonts w:hint="eastAsia" w:ascii="宋体" w:hAnsi="宋体"/>
          <w:bCs/>
          <w:sz w:val="24"/>
        </w:rPr>
        <w:t>了解抗链球菌溶血素“O”、肥达反应和TORCH试验、轮状病毒抗体测定、EB病毒抗体测定的临床意义。</w:t>
      </w:r>
    </w:p>
    <w:p w14:paraId="3C4CF7BB">
      <w:pPr>
        <w:spacing w:line="360" w:lineRule="auto"/>
        <w:rPr>
          <w:rFonts w:hint="eastAsia" w:ascii="宋体" w:hAnsi="宋体"/>
          <w:sz w:val="28"/>
          <w:szCs w:val="28"/>
        </w:rPr>
      </w:pPr>
      <w:r>
        <w:rPr>
          <w:rFonts w:hint="eastAsia" w:ascii="黑体" w:hAnsi="宋体" w:eastAsia="黑体"/>
          <w:sz w:val="28"/>
          <w:szCs w:val="28"/>
        </w:rPr>
        <w:t>[教学时数]</w:t>
      </w:r>
      <w:r>
        <w:rPr>
          <w:rFonts w:hint="eastAsia" w:ascii="宋体" w:hAnsi="宋体"/>
          <w:sz w:val="24"/>
        </w:rPr>
        <w:t xml:space="preserve"> 1学时</w:t>
      </w:r>
    </w:p>
    <w:p w14:paraId="17D57D29">
      <w:pPr>
        <w:spacing w:line="360" w:lineRule="auto"/>
        <w:rPr>
          <w:rFonts w:hint="eastAsia" w:ascii="黑体" w:hAnsi="宋体" w:eastAsia="黑体"/>
          <w:sz w:val="28"/>
          <w:szCs w:val="28"/>
        </w:rPr>
      </w:pPr>
      <w:r>
        <w:rPr>
          <w:rFonts w:hint="eastAsia" w:ascii="黑体" w:hAnsi="宋体" w:eastAsia="黑体"/>
          <w:sz w:val="28"/>
          <w:szCs w:val="28"/>
        </w:rPr>
        <w:t>[基本内容]</w:t>
      </w:r>
    </w:p>
    <w:p w14:paraId="00F9842B">
      <w:pPr>
        <w:spacing w:line="360" w:lineRule="auto"/>
        <w:rPr>
          <w:rFonts w:hint="eastAsia" w:ascii="宋体" w:hAnsi="宋体"/>
          <w:bCs/>
          <w:sz w:val="24"/>
        </w:rPr>
      </w:pPr>
      <w:r>
        <w:rPr>
          <w:rFonts w:hint="eastAsia" w:ascii="宋体" w:hAnsi="宋体"/>
          <w:bCs/>
          <w:sz w:val="24"/>
        </w:rPr>
        <w:t>1.细菌感染免疫检测。</w:t>
      </w:r>
    </w:p>
    <w:p w14:paraId="55859234">
      <w:pPr>
        <w:spacing w:line="360" w:lineRule="auto"/>
        <w:rPr>
          <w:rFonts w:hint="eastAsia" w:ascii="宋体" w:hAnsi="宋体"/>
          <w:bCs/>
          <w:sz w:val="24"/>
        </w:rPr>
      </w:pPr>
      <w:r>
        <w:rPr>
          <w:rFonts w:hint="eastAsia" w:ascii="宋体" w:hAnsi="宋体"/>
          <w:bCs/>
          <w:sz w:val="24"/>
        </w:rPr>
        <w:t>（1）简单介绍血清抗链球菌溶血素“O”（ASO）试验、肥达反应、幽门螺杆菌抗体测定；</w:t>
      </w:r>
    </w:p>
    <w:p w14:paraId="74ABB2A4">
      <w:pPr>
        <w:spacing w:line="360" w:lineRule="auto"/>
        <w:rPr>
          <w:rFonts w:hint="eastAsia" w:ascii="宋体" w:hAnsi="宋体"/>
          <w:bCs/>
          <w:sz w:val="24"/>
        </w:rPr>
      </w:pPr>
      <w:r>
        <w:rPr>
          <w:rFonts w:hint="eastAsia" w:ascii="宋体" w:hAnsi="宋体"/>
          <w:bCs/>
          <w:sz w:val="24"/>
        </w:rPr>
        <w:t>（2）重点讲解C反应蛋白（CRP）检测；</w:t>
      </w:r>
    </w:p>
    <w:p w14:paraId="1AA0C8A2">
      <w:pPr>
        <w:spacing w:line="360" w:lineRule="auto"/>
        <w:rPr>
          <w:rFonts w:hint="eastAsia" w:ascii="宋体" w:hAnsi="宋体"/>
          <w:bCs/>
          <w:sz w:val="24"/>
        </w:rPr>
      </w:pPr>
      <w:r>
        <w:rPr>
          <w:rFonts w:hint="eastAsia" w:ascii="宋体" w:hAnsi="宋体"/>
          <w:bCs/>
          <w:sz w:val="24"/>
        </w:rPr>
        <w:t>（3）一般讲解降钙素原（PCT）检测。</w:t>
      </w:r>
    </w:p>
    <w:p w14:paraId="5084EF84">
      <w:pPr>
        <w:spacing w:line="360" w:lineRule="auto"/>
        <w:rPr>
          <w:rFonts w:hint="eastAsia" w:ascii="宋体" w:hAnsi="宋体"/>
          <w:bCs/>
          <w:sz w:val="24"/>
        </w:rPr>
      </w:pPr>
      <w:r>
        <w:rPr>
          <w:rFonts w:hint="eastAsia" w:ascii="宋体" w:hAnsi="宋体"/>
          <w:bCs/>
          <w:sz w:val="24"/>
        </w:rPr>
        <w:t>2.病毒感染免疫。</w:t>
      </w:r>
    </w:p>
    <w:p w14:paraId="0DB3A096">
      <w:pPr>
        <w:spacing w:line="360" w:lineRule="auto"/>
        <w:rPr>
          <w:rFonts w:hint="eastAsia" w:ascii="宋体" w:hAnsi="宋体"/>
          <w:bCs/>
          <w:sz w:val="24"/>
        </w:rPr>
      </w:pPr>
      <w:r>
        <w:rPr>
          <w:rFonts w:hint="eastAsia" w:ascii="宋体" w:hAnsi="宋体"/>
          <w:bCs/>
          <w:sz w:val="24"/>
        </w:rPr>
        <w:t>（1）简单介绍TORCH试验、轮状病毒抗体测定、EB病毒抗体测定；</w:t>
      </w:r>
    </w:p>
    <w:p w14:paraId="129286C5">
      <w:pPr>
        <w:spacing w:line="360" w:lineRule="auto"/>
        <w:rPr>
          <w:rFonts w:hint="eastAsia" w:ascii="宋体" w:hAnsi="宋体"/>
          <w:bCs/>
          <w:sz w:val="24"/>
        </w:rPr>
      </w:pPr>
      <w:r>
        <w:rPr>
          <w:rFonts w:hint="eastAsia" w:ascii="宋体" w:hAnsi="宋体"/>
          <w:bCs/>
          <w:sz w:val="24"/>
        </w:rPr>
        <w:t>（2）一般讲解人获得性免疫缺陷病毒抗体测定。</w:t>
      </w:r>
    </w:p>
    <w:p w14:paraId="4130F18B">
      <w:pPr>
        <w:spacing w:line="360" w:lineRule="auto"/>
        <w:rPr>
          <w:rFonts w:hint="eastAsia" w:ascii="宋体" w:hAnsi="宋体"/>
          <w:bCs/>
          <w:sz w:val="24"/>
        </w:rPr>
      </w:pPr>
      <w:r>
        <w:rPr>
          <w:rFonts w:hint="eastAsia" w:ascii="宋体" w:hAnsi="宋体"/>
          <w:bCs/>
          <w:sz w:val="24"/>
        </w:rPr>
        <w:t>3.其他病原体免疫检测</w:t>
      </w:r>
    </w:p>
    <w:p w14:paraId="23D8B7B8">
      <w:pPr>
        <w:spacing w:line="360" w:lineRule="auto"/>
        <w:rPr>
          <w:rFonts w:hint="eastAsia" w:ascii="宋体" w:hAnsi="宋体"/>
          <w:bCs/>
          <w:sz w:val="24"/>
        </w:rPr>
      </w:pPr>
      <w:r>
        <w:rPr>
          <w:rFonts w:hint="eastAsia" w:ascii="宋体" w:hAnsi="宋体"/>
          <w:bCs/>
          <w:sz w:val="24"/>
        </w:rPr>
        <w:t>（1）简单介绍支原体抗体测定；</w:t>
      </w:r>
    </w:p>
    <w:p w14:paraId="67C8ABFA">
      <w:pPr>
        <w:spacing w:line="360" w:lineRule="auto"/>
        <w:rPr>
          <w:rFonts w:hint="eastAsia" w:ascii="宋体" w:hAnsi="宋体"/>
          <w:bCs/>
          <w:sz w:val="24"/>
        </w:rPr>
      </w:pPr>
      <w:r>
        <w:rPr>
          <w:rFonts w:hint="eastAsia" w:ascii="宋体" w:hAnsi="宋体"/>
          <w:bCs/>
          <w:sz w:val="24"/>
        </w:rPr>
        <w:t>（2）一般讲解梅毒螺旋体抗体测定。</w:t>
      </w:r>
    </w:p>
    <w:p w14:paraId="331613AB">
      <w:pPr>
        <w:spacing w:line="360" w:lineRule="auto"/>
        <w:rPr>
          <w:rFonts w:hint="eastAsia" w:ascii="宋体" w:hAnsi="宋体"/>
          <w:bCs/>
          <w:sz w:val="24"/>
        </w:rPr>
      </w:pPr>
      <w:r>
        <w:rPr>
          <w:rFonts w:hint="eastAsia" w:ascii="黑体" w:hAnsi="宋体" w:eastAsia="黑体"/>
          <w:sz w:val="28"/>
          <w:szCs w:val="28"/>
        </w:rPr>
        <w:t>[自学内容]</w:t>
      </w:r>
    </w:p>
    <w:p w14:paraId="36ED450E">
      <w:pPr>
        <w:pStyle w:val="12"/>
        <w:numPr>
          <w:ilvl w:val="0"/>
          <w:numId w:val="12"/>
        </w:numPr>
        <w:spacing w:line="360" w:lineRule="auto"/>
        <w:ind w:firstLineChars="0"/>
        <w:rPr>
          <w:rFonts w:hint="eastAsia" w:ascii="宋体" w:hAnsi="宋体"/>
          <w:bCs/>
          <w:sz w:val="24"/>
        </w:rPr>
      </w:pPr>
      <w:r>
        <w:rPr>
          <w:rFonts w:hint="eastAsia" w:ascii="宋体" w:hAnsi="宋体"/>
          <w:bCs/>
          <w:sz w:val="24"/>
        </w:rPr>
        <w:t>脑膜炎奈瑟菌免疫测定、布鲁氏菌免疫测定、结核分枝杆菌免疫测定。</w:t>
      </w:r>
    </w:p>
    <w:p w14:paraId="00D5150F">
      <w:pPr>
        <w:pStyle w:val="12"/>
        <w:numPr>
          <w:ilvl w:val="0"/>
          <w:numId w:val="12"/>
        </w:numPr>
        <w:spacing w:line="360" w:lineRule="auto"/>
        <w:ind w:firstLineChars="0"/>
        <w:rPr>
          <w:rFonts w:hint="eastAsia" w:ascii="宋体" w:hAnsi="宋体"/>
          <w:bCs/>
          <w:sz w:val="24"/>
        </w:rPr>
      </w:pPr>
      <w:r>
        <w:rPr>
          <w:rFonts w:hint="eastAsia" w:ascii="宋体" w:hAnsi="宋体"/>
          <w:bCs/>
          <w:sz w:val="24"/>
        </w:rPr>
        <w:t>汉坦病毒抗体IGM测定、流行性乙型脑炎病毒抗体IGM测定、柯萨奇病毒抗体测定。</w:t>
      </w:r>
    </w:p>
    <w:p w14:paraId="3F911658">
      <w:pPr>
        <w:pStyle w:val="12"/>
        <w:numPr>
          <w:ilvl w:val="0"/>
          <w:numId w:val="12"/>
        </w:numPr>
        <w:spacing w:line="360" w:lineRule="auto"/>
        <w:ind w:firstLineChars="0"/>
        <w:rPr>
          <w:rFonts w:hint="eastAsia" w:ascii="宋体" w:hAnsi="宋体"/>
          <w:bCs/>
          <w:sz w:val="24"/>
        </w:rPr>
      </w:pPr>
      <w:r>
        <w:rPr>
          <w:rFonts w:hint="eastAsia" w:ascii="宋体" w:hAnsi="宋体"/>
          <w:bCs/>
          <w:sz w:val="24"/>
        </w:rPr>
        <w:t>寄生虫感染免疫检测。</w:t>
      </w:r>
    </w:p>
    <w:p w14:paraId="51253C9E">
      <w:pPr>
        <w:pStyle w:val="12"/>
        <w:numPr>
          <w:ilvl w:val="0"/>
          <w:numId w:val="12"/>
        </w:numPr>
        <w:spacing w:line="360" w:lineRule="auto"/>
        <w:ind w:firstLineChars="0"/>
        <w:rPr>
          <w:rFonts w:hint="eastAsia" w:ascii="宋体" w:hAnsi="宋体"/>
          <w:bCs/>
          <w:sz w:val="24"/>
        </w:rPr>
      </w:pPr>
      <w:r>
        <w:rPr>
          <w:rFonts w:hint="eastAsia" w:ascii="宋体" w:hAnsi="宋体"/>
          <w:bCs/>
          <w:sz w:val="24"/>
        </w:rPr>
        <w:t>衣原体抗体测定。</w:t>
      </w:r>
    </w:p>
    <w:p w14:paraId="38578821">
      <w:pPr>
        <w:spacing w:line="360" w:lineRule="auto"/>
        <w:jc w:val="center"/>
        <w:rPr>
          <w:rFonts w:hint="eastAsia" w:ascii="黑体" w:hAnsi="黑体" w:eastAsia="黑体"/>
          <w:sz w:val="28"/>
          <w:szCs w:val="28"/>
        </w:rPr>
      </w:pPr>
    </w:p>
    <w:p w14:paraId="772B21DB">
      <w:pPr>
        <w:numPr>
          <w:ilvl w:val="0"/>
          <w:numId w:val="13"/>
        </w:numPr>
        <w:spacing w:line="360" w:lineRule="auto"/>
        <w:jc w:val="center"/>
        <w:rPr>
          <w:rFonts w:hint="eastAsia" w:ascii="黑体" w:hAnsi="宋体" w:eastAsia="黑体"/>
          <w:sz w:val="28"/>
          <w:szCs w:val="28"/>
        </w:rPr>
      </w:pPr>
      <w:r>
        <w:rPr>
          <w:rFonts w:hint="eastAsia" w:ascii="黑体" w:hAnsi="黑体" w:eastAsia="黑体"/>
          <w:sz w:val="28"/>
          <w:szCs w:val="28"/>
        </w:rPr>
        <w:t>移植免疫检测（</w:t>
      </w:r>
      <w:r>
        <w:rPr>
          <w:rFonts w:hint="eastAsia" w:ascii="黑体" w:hAnsi="宋体" w:eastAsia="黑体"/>
          <w:sz w:val="28"/>
          <w:szCs w:val="28"/>
        </w:rPr>
        <w:t>自学）</w:t>
      </w:r>
    </w:p>
    <w:p w14:paraId="517E0579">
      <w:pPr>
        <w:spacing w:line="360" w:lineRule="auto"/>
        <w:jc w:val="center"/>
        <w:rPr>
          <w:rFonts w:hint="eastAsia" w:ascii="黑体" w:hAnsi="黑体" w:eastAsia="黑体"/>
          <w:sz w:val="28"/>
          <w:szCs w:val="28"/>
        </w:rPr>
      </w:pPr>
      <w:r>
        <w:rPr>
          <w:rFonts w:hint="eastAsia" w:ascii="黑体" w:hAnsi="黑体" w:eastAsia="黑体"/>
          <w:sz w:val="28"/>
          <w:szCs w:val="28"/>
        </w:rPr>
        <w:t>第七节 超敏反应性疾病检测（</w:t>
      </w:r>
      <w:r>
        <w:rPr>
          <w:rFonts w:hint="eastAsia" w:ascii="黑体" w:hAnsi="宋体" w:eastAsia="黑体"/>
          <w:sz w:val="28"/>
          <w:szCs w:val="28"/>
        </w:rPr>
        <w:t>自学）</w:t>
      </w:r>
    </w:p>
    <w:p w14:paraId="6DF3A6BB">
      <w:pPr>
        <w:spacing w:line="360" w:lineRule="auto"/>
        <w:jc w:val="center"/>
        <w:rPr>
          <w:rFonts w:hint="eastAsia" w:ascii="黑体" w:hAnsi="黑体" w:eastAsia="黑体"/>
          <w:sz w:val="28"/>
          <w:szCs w:val="28"/>
        </w:rPr>
      </w:pPr>
    </w:p>
    <w:p w14:paraId="2F2AA3F6">
      <w:pPr>
        <w:spacing w:line="360" w:lineRule="auto"/>
        <w:jc w:val="center"/>
        <w:rPr>
          <w:rFonts w:hint="eastAsia" w:ascii="黑体" w:hAnsi="黑体" w:eastAsia="黑体"/>
          <w:sz w:val="28"/>
          <w:szCs w:val="28"/>
        </w:rPr>
      </w:pPr>
      <w:r>
        <w:rPr>
          <w:rFonts w:hint="eastAsia" w:ascii="黑体" w:hAnsi="黑体" w:eastAsia="黑体"/>
          <w:sz w:val="28"/>
          <w:szCs w:val="28"/>
        </w:rPr>
        <w:t>第九章 临床常见病原体检测</w:t>
      </w:r>
    </w:p>
    <w:p w14:paraId="3A80C7D6">
      <w:pPr>
        <w:spacing w:line="360" w:lineRule="auto"/>
        <w:jc w:val="center"/>
        <w:rPr>
          <w:rFonts w:hint="eastAsia" w:ascii="黑体" w:hAnsi="黑体" w:eastAsia="黑体"/>
          <w:sz w:val="28"/>
          <w:szCs w:val="28"/>
        </w:rPr>
      </w:pPr>
    </w:p>
    <w:p w14:paraId="5FE7C0EC">
      <w:pPr>
        <w:spacing w:line="360" w:lineRule="auto"/>
        <w:rPr>
          <w:rFonts w:hint="eastAsia" w:ascii="宋体" w:hAnsi="宋体"/>
          <w:bCs/>
          <w:sz w:val="24"/>
        </w:rPr>
      </w:pPr>
      <w:r>
        <w:rPr>
          <w:rFonts w:hint="eastAsia" w:ascii="黑体" w:hAnsi="黑体" w:eastAsia="黑体"/>
          <w:sz w:val="28"/>
          <w:szCs w:val="28"/>
        </w:rPr>
        <w:t>[基本要求]</w:t>
      </w:r>
      <w:r>
        <w:rPr>
          <w:rFonts w:hint="eastAsia" w:ascii="黑体" w:hAnsi="黑体" w:eastAsia="黑体"/>
          <w:sz w:val="28"/>
          <w:szCs w:val="28"/>
        </w:rPr>
        <w:cr/>
      </w:r>
      <w:r>
        <w:rPr>
          <w:rFonts w:hint="eastAsia" w:ascii="宋体" w:hAnsi="宋体"/>
          <w:bCs/>
          <w:sz w:val="24"/>
        </w:rPr>
        <w:t>1. 掌握标本采集运送；感染病病原体特点；不同病原体感染的检测项目应用</w:t>
      </w:r>
      <w:r>
        <w:rPr>
          <w:rFonts w:hint="eastAsia" w:ascii="宋体" w:hAnsi="宋体"/>
          <w:sz w:val="24"/>
        </w:rPr>
        <w:t>；社区获得性感染和医院感染的概念；乙型肝炎病毒检测</w:t>
      </w:r>
      <w:r>
        <w:rPr>
          <w:rFonts w:hint="eastAsia" w:ascii="宋体" w:hAnsi="宋体"/>
          <w:bCs/>
          <w:sz w:val="24"/>
        </w:rPr>
        <w:t>。</w:t>
      </w:r>
    </w:p>
    <w:p w14:paraId="4CBAFA70">
      <w:pPr>
        <w:spacing w:line="360" w:lineRule="auto"/>
        <w:rPr>
          <w:rFonts w:hint="eastAsia" w:ascii="宋体" w:hAnsi="宋体"/>
          <w:bCs/>
          <w:sz w:val="24"/>
        </w:rPr>
      </w:pPr>
      <w:r>
        <w:rPr>
          <w:rFonts w:hint="eastAsia" w:ascii="宋体" w:hAnsi="宋体"/>
          <w:bCs/>
          <w:sz w:val="24"/>
        </w:rPr>
        <w:t>2. 基本掌握标本接收拒收原则；细菌耐药性检查项目、结果和临床应用；</w:t>
      </w:r>
      <w:r>
        <w:rPr>
          <w:rFonts w:hint="eastAsia" w:ascii="宋体" w:hAnsi="宋体"/>
          <w:sz w:val="24"/>
        </w:rPr>
        <w:t>不同临床感染类型的检测项目应用；甲型、丙型、丁型、戊型庚型肝炎病毒检测</w:t>
      </w:r>
      <w:r>
        <w:rPr>
          <w:rFonts w:hint="eastAsia" w:ascii="宋体" w:hAnsi="宋体"/>
          <w:bCs/>
          <w:sz w:val="24"/>
        </w:rPr>
        <w:t>。</w:t>
      </w:r>
    </w:p>
    <w:p w14:paraId="3BA7C2E0">
      <w:pPr>
        <w:spacing w:line="360" w:lineRule="auto"/>
        <w:rPr>
          <w:rFonts w:hint="eastAsia" w:ascii="宋体" w:hAnsi="宋体"/>
          <w:bCs/>
          <w:sz w:val="24"/>
        </w:rPr>
      </w:pPr>
      <w:r>
        <w:rPr>
          <w:rFonts w:ascii="宋体" w:hAnsi="宋体"/>
          <w:bCs/>
          <w:sz w:val="24"/>
        </w:rPr>
        <w:t xml:space="preserve">3. </w:t>
      </w:r>
      <w:r>
        <w:rPr>
          <w:rFonts w:hint="eastAsia" w:ascii="宋体" w:hAnsi="宋体"/>
          <w:bCs/>
          <w:sz w:val="24"/>
        </w:rPr>
        <w:t>了解常用标本的采集方法；常见病原体检测方法；细菌耐药性及其发生机制；</w:t>
      </w:r>
      <w:r>
        <w:rPr>
          <w:rFonts w:hint="eastAsia" w:ascii="宋体" w:hAnsi="宋体"/>
          <w:sz w:val="24"/>
        </w:rPr>
        <w:t>输血传播病毒（TTV病毒）检测</w:t>
      </w:r>
      <w:r>
        <w:rPr>
          <w:rFonts w:hint="eastAsia" w:ascii="宋体" w:hAnsi="宋体"/>
          <w:bCs/>
          <w:sz w:val="24"/>
        </w:rPr>
        <w:t>。</w:t>
      </w:r>
    </w:p>
    <w:p w14:paraId="16E52BC1">
      <w:pPr>
        <w:spacing w:line="360" w:lineRule="auto"/>
        <w:rPr>
          <w:rFonts w:hint="eastAsia" w:ascii="黑体" w:hAnsi="宋体" w:eastAsia="黑体"/>
          <w:sz w:val="28"/>
          <w:szCs w:val="28"/>
        </w:rPr>
      </w:pPr>
      <w:r>
        <w:rPr>
          <w:rFonts w:hint="eastAsia" w:ascii="黑体" w:hAnsi="宋体" w:eastAsia="黑体"/>
          <w:sz w:val="28"/>
          <w:szCs w:val="28"/>
        </w:rPr>
        <w:t>[教学时数]</w:t>
      </w:r>
      <w:r>
        <w:rPr>
          <w:rFonts w:hint="eastAsia" w:ascii="宋体" w:hAnsi="宋体" w:eastAsia="黑体"/>
          <w:sz w:val="24"/>
        </w:rPr>
        <w:t>3</w:t>
      </w:r>
      <w:r>
        <w:rPr>
          <w:rFonts w:hint="eastAsia" w:ascii="宋体" w:hAnsi="宋体"/>
          <w:sz w:val="24"/>
        </w:rPr>
        <w:t>学时</w:t>
      </w:r>
    </w:p>
    <w:p w14:paraId="3D27FF95">
      <w:pPr>
        <w:spacing w:line="360" w:lineRule="auto"/>
        <w:rPr>
          <w:rFonts w:hint="eastAsia" w:ascii="黑体" w:hAnsi="宋体" w:eastAsia="黑体"/>
          <w:sz w:val="28"/>
          <w:szCs w:val="28"/>
        </w:rPr>
      </w:pPr>
      <w:r>
        <w:rPr>
          <w:rFonts w:hint="eastAsia" w:ascii="黑体" w:hAnsi="宋体" w:eastAsia="黑体"/>
          <w:sz w:val="28"/>
          <w:szCs w:val="28"/>
        </w:rPr>
        <w:t>[基本内容]</w:t>
      </w:r>
    </w:p>
    <w:p w14:paraId="078D0152">
      <w:pPr>
        <w:spacing w:line="360" w:lineRule="auto"/>
        <w:rPr>
          <w:rFonts w:hint="eastAsia" w:ascii="宋体" w:hAnsi="宋体"/>
          <w:bCs/>
          <w:sz w:val="24"/>
        </w:rPr>
      </w:pPr>
      <w:r>
        <w:rPr>
          <w:rFonts w:hint="eastAsia" w:ascii="宋体" w:hAnsi="宋体"/>
          <w:bCs/>
          <w:sz w:val="24"/>
        </w:rPr>
        <w:t>1.详细讲解标本采集运送。</w:t>
      </w:r>
    </w:p>
    <w:p w14:paraId="6AA3D512">
      <w:pPr>
        <w:spacing w:line="360" w:lineRule="auto"/>
        <w:rPr>
          <w:rFonts w:hint="eastAsia" w:ascii="宋体" w:hAnsi="宋体"/>
          <w:bCs/>
          <w:sz w:val="24"/>
        </w:rPr>
      </w:pPr>
      <w:r>
        <w:rPr>
          <w:rFonts w:hint="eastAsia" w:ascii="宋体" w:hAnsi="宋体"/>
          <w:bCs/>
          <w:sz w:val="24"/>
        </w:rPr>
        <w:t>2.一般讲解标本接收拒收原则。</w:t>
      </w:r>
    </w:p>
    <w:p w14:paraId="681D52A0">
      <w:pPr>
        <w:pStyle w:val="12"/>
        <w:spacing w:line="360" w:lineRule="auto"/>
        <w:ind w:firstLine="0" w:firstLineChars="0"/>
        <w:rPr>
          <w:rFonts w:hint="eastAsia" w:ascii="宋体" w:hAnsi="宋体"/>
          <w:bCs/>
          <w:sz w:val="24"/>
        </w:rPr>
      </w:pPr>
      <w:r>
        <w:rPr>
          <w:rFonts w:hint="eastAsia" w:ascii="宋体" w:hAnsi="宋体"/>
          <w:bCs/>
          <w:sz w:val="24"/>
        </w:rPr>
        <w:t>3.简单介绍常用标本的采集方法。</w:t>
      </w:r>
    </w:p>
    <w:p w14:paraId="4948E82A">
      <w:pPr>
        <w:pStyle w:val="12"/>
        <w:spacing w:line="360" w:lineRule="auto"/>
        <w:ind w:firstLine="0" w:firstLineChars="0"/>
        <w:rPr>
          <w:rFonts w:hint="eastAsia" w:ascii="宋体" w:hAnsi="宋体"/>
          <w:bCs/>
          <w:sz w:val="24"/>
        </w:rPr>
      </w:pPr>
      <w:r>
        <w:rPr>
          <w:rFonts w:hint="eastAsia" w:ascii="宋体" w:hAnsi="宋体"/>
          <w:bCs/>
          <w:sz w:val="24"/>
        </w:rPr>
        <w:t>4.详细讲解感染病原体特点。</w:t>
      </w:r>
    </w:p>
    <w:p w14:paraId="684A2DA5">
      <w:pPr>
        <w:pStyle w:val="12"/>
        <w:spacing w:line="360" w:lineRule="auto"/>
        <w:ind w:firstLine="0" w:firstLineChars="0"/>
        <w:rPr>
          <w:rFonts w:hint="eastAsia" w:ascii="宋体" w:hAnsi="宋体"/>
          <w:bCs/>
          <w:sz w:val="24"/>
        </w:rPr>
      </w:pPr>
      <w:r>
        <w:rPr>
          <w:rFonts w:hint="eastAsia" w:ascii="宋体" w:hAnsi="宋体"/>
          <w:bCs/>
          <w:sz w:val="24"/>
        </w:rPr>
        <w:t>5.简单介绍常见病原体检测方法。</w:t>
      </w:r>
    </w:p>
    <w:p w14:paraId="775EAF2C">
      <w:pPr>
        <w:pStyle w:val="12"/>
        <w:spacing w:line="360" w:lineRule="auto"/>
        <w:ind w:firstLine="0" w:firstLineChars="0"/>
        <w:rPr>
          <w:rFonts w:hint="eastAsia" w:ascii="宋体" w:hAnsi="宋体"/>
          <w:bCs/>
          <w:sz w:val="24"/>
        </w:rPr>
      </w:pPr>
      <w:r>
        <w:rPr>
          <w:rFonts w:hint="eastAsia" w:ascii="宋体" w:hAnsi="宋体"/>
          <w:bCs/>
          <w:sz w:val="24"/>
        </w:rPr>
        <w:t>6.简单介绍细菌耐药性及其发生机制。</w:t>
      </w:r>
    </w:p>
    <w:p w14:paraId="36F70391">
      <w:pPr>
        <w:pStyle w:val="12"/>
        <w:spacing w:line="360" w:lineRule="auto"/>
        <w:ind w:firstLine="0" w:firstLineChars="0"/>
        <w:rPr>
          <w:rFonts w:hint="eastAsia" w:ascii="宋体" w:hAnsi="宋体"/>
          <w:bCs/>
          <w:sz w:val="24"/>
        </w:rPr>
      </w:pPr>
      <w:r>
        <w:rPr>
          <w:rFonts w:hint="eastAsia" w:ascii="宋体" w:hAnsi="宋体"/>
          <w:bCs/>
          <w:sz w:val="24"/>
        </w:rPr>
        <w:t>7.一般讲解细菌耐药性检查项目、结果和临床应用。</w:t>
      </w:r>
    </w:p>
    <w:p w14:paraId="1AE7F1C1">
      <w:pPr>
        <w:pStyle w:val="12"/>
        <w:spacing w:line="360" w:lineRule="auto"/>
        <w:ind w:firstLine="0" w:firstLineChars="0"/>
        <w:rPr>
          <w:rFonts w:hint="eastAsia" w:ascii="宋体" w:hAnsi="宋体"/>
          <w:bCs/>
          <w:sz w:val="24"/>
        </w:rPr>
      </w:pPr>
      <w:r>
        <w:rPr>
          <w:rFonts w:hint="eastAsia" w:ascii="宋体" w:hAnsi="宋体"/>
          <w:bCs/>
          <w:sz w:val="24"/>
        </w:rPr>
        <w:t>8.详细讲解不同病原体感染的检测项目应用。</w:t>
      </w:r>
    </w:p>
    <w:p w14:paraId="524ED806">
      <w:pPr>
        <w:pStyle w:val="12"/>
        <w:spacing w:line="360" w:lineRule="auto"/>
        <w:ind w:firstLine="0" w:firstLineChars="0"/>
        <w:rPr>
          <w:rFonts w:hint="eastAsia" w:ascii="宋体" w:hAnsi="宋体"/>
          <w:sz w:val="24"/>
        </w:rPr>
      </w:pPr>
      <w:r>
        <w:rPr>
          <w:rFonts w:hint="eastAsia" w:ascii="宋体" w:hAnsi="宋体"/>
          <w:bCs/>
          <w:sz w:val="24"/>
        </w:rPr>
        <w:t>9.详细讲解</w:t>
      </w:r>
      <w:r>
        <w:rPr>
          <w:rFonts w:hint="eastAsia" w:ascii="宋体" w:hAnsi="宋体"/>
          <w:sz w:val="24"/>
        </w:rPr>
        <w:t>社区获得性感染和医院感染的概念。</w:t>
      </w:r>
    </w:p>
    <w:p w14:paraId="25EC30F3">
      <w:pPr>
        <w:pStyle w:val="12"/>
        <w:spacing w:line="360" w:lineRule="auto"/>
        <w:ind w:firstLine="0" w:firstLineChars="0"/>
        <w:rPr>
          <w:rFonts w:hint="eastAsia" w:ascii="宋体" w:hAnsi="宋体"/>
          <w:sz w:val="24"/>
        </w:rPr>
      </w:pPr>
      <w:r>
        <w:rPr>
          <w:rFonts w:hint="eastAsia" w:ascii="宋体" w:hAnsi="宋体"/>
          <w:sz w:val="24"/>
        </w:rPr>
        <w:t>10.</w:t>
      </w:r>
      <w:r>
        <w:rPr>
          <w:rFonts w:hint="eastAsia" w:ascii="宋体" w:hAnsi="宋体"/>
          <w:bCs/>
          <w:sz w:val="24"/>
        </w:rPr>
        <w:t>一般讲解</w:t>
      </w:r>
      <w:r>
        <w:rPr>
          <w:rFonts w:hint="eastAsia" w:ascii="宋体" w:hAnsi="宋体"/>
          <w:sz w:val="24"/>
        </w:rPr>
        <w:t>不同临床感染类型的检测项目应用。</w:t>
      </w:r>
    </w:p>
    <w:p w14:paraId="0A80AE80">
      <w:pPr>
        <w:pStyle w:val="12"/>
        <w:spacing w:line="360" w:lineRule="auto"/>
        <w:ind w:firstLine="0" w:firstLineChars="0"/>
        <w:rPr>
          <w:rFonts w:hint="eastAsia" w:ascii="宋体" w:hAnsi="宋体"/>
          <w:sz w:val="24"/>
        </w:rPr>
      </w:pPr>
      <w:r>
        <w:rPr>
          <w:rFonts w:hint="eastAsia" w:ascii="宋体" w:hAnsi="宋体"/>
          <w:sz w:val="24"/>
        </w:rPr>
        <w:t>11.</w:t>
      </w:r>
      <w:r>
        <w:rPr>
          <w:rFonts w:hint="eastAsia" w:ascii="宋体" w:hAnsi="宋体"/>
          <w:bCs/>
          <w:sz w:val="24"/>
        </w:rPr>
        <w:t>一般讲解</w:t>
      </w:r>
      <w:r>
        <w:rPr>
          <w:rFonts w:hint="eastAsia" w:ascii="宋体" w:hAnsi="宋体"/>
          <w:sz w:val="24"/>
        </w:rPr>
        <w:t>甲型肝炎病毒检测。</w:t>
      </w:r>
    </w:p>
    <w:p w14:paraId="55FE1754">
      <w:pPr>
        <w:pStyle w:val="12"/>
        <w:spacing w:line="360" w:lineRule="auto"/>
        <w:ind w:firstLine="0" w:firstLineChars="0"/>
        <w:rPr>
          <w:rFonts w:hint="eastAsia" w:ascii="宋体" w:hAnsi="宋体"/>
          <w:sz w:val="24"/>
        </w:rPr>
      </w:pPr>
      <w:r>
        <w:rPr>
          <w:rFonts w:hint="eastAsia" w:ascii="宋体" w:hAnsi="宋体"/>
          <w:sz w:val="24"/>
        </w:rPr>
        <w:t>12.重点讲解乙型肝炎病毒检测。</w:t>
      </w:r>
    </w:p>
    <w:p w14:paraId="727C054A">
      <w:pPr>
        <w:pStyle w:val="12"/>
        <w:spacing w:line="360" w:lineRule="auto"/>
        <w:ind w:firstLine="0" w:firstLineChars="0"/>
        <w:rPr>
          <w:rFonts w:hint="eastAsia" w:ascii="宋体" w:hAnsi="宋体"/>
          <w:sz w:val="24"/>
        </w:rPr>
      </w:pPr>
      <w:r>
        <w:rPr>
          <w:rFonts w:hint="eastAsia" w:ascii="宋体" w:hAnsi="宋体"/>
          <w:sz w:val="24"/>
        </w:rPr>
        <w:t>13.</w:t>
      </w:r>
      <w:r>
        <w:rPr>
          <w:rFonts w:hint="eastAsia" w:ascii="宋体" w:hAnsi="宋体"/>
          <w:bCs/>
          <w:sz w:val="24"/>
        </w:rPr>
        <w:t>一般讲解</w:t>
      </w:r>
      <w:r>
        <w:rPr>
          <w:rFonts w:hint="eastAsia" w:ascii="宋体" w:hAnsi="宋体"/>
          <w:sz w:val="24"/>
        </w:rPr>
        <w:t>丙型、丁型、戊型、庚型肝炎病毒检测。</w:t>
      </w:r>
    </w:p>
    <w:p w14:paraId="419D4813">
      <w:pPr>
        <w:spacing w:line="360" w:lineRule="auto"/>
        <w:rPr>
          <w:rFonts w:hint="eastAsia" w:ascii="宋体" w:hAnsi="宋体"/>
          <w:bCs/>
          <w:sz w:val="24"/>
        </w:rPr>
      </w:pPr>
      <w:r>
        <w:rPr>
          <w:rFonts w:hint="eastAsia" w:ascii="宋体" w:hAnsi="宋体"/>
          <w:sz w:val="24"/>
        </w:rPr>
        <w:t>14.简单介绍输血传播病毒（TTV病毒）检测</w:t>
      </w:r>
      <w:r>
        <w:rPr>
          <w:rFonts w:hint="eastAsia" w:ascii="宋体" w:hAnsi="宋体"/>
          <w:bCs/>
          <w:sz w:val="24"/>
        </w:rPr>
        <w:t>。</w:t>
      </w:r>
    </w:p>
    <w:p w14:paraId="7C69B62C">
      <w:pPr>
        <w:spacing w:line="360" w:lineRule="auto"/>
        <w:rPr>
          <w:rFonts w:hint="eastAsia" w:ascii="黑体" w:hAnsi="宋体" w:eastAsia="黑体"/>
          <w:sz w:val="28"/>
          <w:szCs w:val="28"/>
        </w:rPr>
      </w:pPr>
    </w:p>
    <w:p w14:paraId="2674C3F7">
      <w:pPr>
        <w:spacing w:line="360" w:lineRule="auto"/>
        <w:jc w:val="center"/>
        <w:rPr>
          <w:rFonts w:hint="eastAsia" w:ascii="黑体" w:hAnsi="宋体" w:eastAsia="黑体"/>
          <w:sz w:val="28"/>
          <w:szCs w:val="28"/>
        </w:rPr>
      </w:pPr>
      <w:r>
        <w:rPr>
          <w:rFonts w:hint="eastAsia" w:ascii="黑体" w:hAnsi="宋体" w:eastAsia="黑体"/>
          <w:sz w:val="28"/>
          <w:szCs w:val="28"/>
        </w:rPr>
        <w:t>（二）实验</w:t>
      </w:r>
      <w:r>
        <w:rPr>
          <w:rFonts w:ascii="黑体" w:hAnsi="宋体" w:eastAsia="黑体"/>
          <w:sz w:val="28"/>
          <w:szCs w:val="28"/>
        </w:rPr>
        <w:t>、</w:t>
      </w:r>
      <w:r>
        <w:rPr>
          <w:rFonts w:hint="eastAsia" w:ascii="黑体" w:hAnsi="宋体" w:eastAsia="黑体"/>
          <w:sz w:val="28"/>
          <w:szCs w:val="28"/>
        </w:rPr>
        <w:t>实践环节（课间实习）教学内容安排与要求</w:t>
      </w:r>
    </w:p>
    <w:p w14:paraId="4FCF5D07">
      <w:pPr>
        <w:spacing w:line="360" w:lineRule="auto"/>
        <w:jc w:val="center"/>
        <w:rPr>
          <w:rFonts w:hint="eastAsia" w:ascii="黑体" w:hAnsi="宋体" w:eastAsia="黑体"/>
          <w:sz w:val="28"/>
          <w:szCs w:val="28"/>
        </w:rPr>
      </w:pPr>
    </w:p>
    <w:p w14:paraId="01BDD08E">
      <w:pPr>
        <w:spacing w:line="360" w:lineRule="auto"/>
        <w:jc w:val="center"/>
        <w:rPr>
          <w:rFonts w:hint="eastAsia" w:ascii="黑体" w:hAnsi="宋体" w:eastAsia="黑体"/>
          <w:sz w:val="28"/>
          <w:szCs w:val="28"/>
        </w:rPr>
      </w:pPr>
      <w:r>
        <w:rPr>
          <w:rFonts w:hint="eastAsia" w:ascii="黑体" w:hAnsi="宋体" w:eastAsia="黑体"/>
          <w:sz w:val="28"/>
          <w:szCs w:val="28"/>
        </w:rPr>
        <w:t>第一单元 血液一般检测</w:t>
      </w:r>
    </w:p>
    <w:p w14:paraId="60E2117E">
      <w:pPr>
        <w:spacing w:line="360" w:lineRule="auto"/>
        <w:rPr>
          <w:rFonts w:hint="eastAsia" w:ascii="宋体" w:hAnsi="宋体"/>
          <w:bCs/>
          <w:sz w:val="24"/>
        </w:rPr>
      </w:pPr>
      <w:r>
        <w:rPr>
          <w:rFonts w:hint="eastAsia" w:ascii="黑体" w:hAnsi="宋体" w:eastAsia="黑体"/>
          <w:sz w:val="28"/>
          <w:szCs w:val="28"/>
        </w:rPr>
        <w:t>[基本要求]</w:t>
      </w:r>
      <w:r>
        <w:rPr>
          <w:rFonts w:hint="eastAsia" w:ascii="黑体" w:hAnsi="宋体" w:eastAsia="黑体"/>
          <w:sz w:val="28"/>
          <w:szCs w:val="28"/>
        </w:rPr>
        <w:cr/>
      </w:r>
      <w:r>
        <w:rPr>
          <w:rFonts w:hint="eastAsia" w:ascii="宋体" w:hAnsi="宋体"/>
          <w:bCs/>
          <w:sz w:val="24"/>
        </w:rPr>
        <w:t>1. 掌握显微镜法白细胞计数和分类计数方法及注意事项。</w:t>
      </w:r>
    </w:p>
    <w:p w14:paraId="45FF7363">
      <w:pPr>
        <w:spacing w:line="360" w:lineRule="auto"/>
        <w:rPr>
          <w:rFonts w:hint="eastAsia" w:ascii="宋体" w:hAnsi="宋体"/>
          <w:bCs/>
          <w:sz w:val="24"/>
        </w:rPr>
      </w:pPr>
      <w:r>
        <w:rPr>
          <w:rFonts w:hint="eastAsia" w:ascii="宋体" w:hAnsi="宋体"/>
          <w:bCs/>
          <w:sz w:val="24"/>
        </w:rPr>
        <w:t>2. 基本掌握全自动血细胞分析仪检验参数的含义和结果报告方式。</w:t>
      </w:r>
    </w:p>
    <w:p w14:paraId="0D56BF6D">
      <w:pPr>
        <w:spacing w:line="360" w:lineRule="auto"/>
        <w:rPr>
          <w:rFonts w:hint="eastAsia" w:ascii="宋体" w:hAnsi="宋体"/>
          <w:bCs/>
          <w:sz w:val="24"/>
        </w:rPr>
      </w:pPr>
      <w:r>
        <w:rPr>
          <w:rFonts w:ascii="宋体" w:hAnsi="宋体"/>
          <w:bCs/>
          <w:sz w:val="24"/>
        </w:rPr>
        <w:t xml:space="preserve">3. </w:t>
      </w:r>
      <w:r>
        <w:rPr>
          <w:rFonts w:hint="eastAsia" w:ascii="宋体" w:hAnsi="宋体"/>
          <w:bCs/>
          <w:sz w:val="24"/>
        </w:rPr>
        <w:t>了解全自动血细胞分析仪的基本工作原理；了解外周血异常细胞形态。</w:t>
      </w:r>
    </w:p>
    <w:p w14:paraId="0E4FFAEE">
      <w:pPr>
        <w:spacing w:line="360" w:lineRule="auto"/>
        <w:rPr>
          <w:rFonts w:hint="eastAsia" w:ascii="宋体" w:hAnsi="宋体"/>
          <w:bCs/>
          <w:color w:val="000000"/>
          <w:sz w:val="24"/>
        </w:rPr>
      </w:pPr>
      <w:r>
        <w:rPr>
          <w:rFonts w:ascii="宋体" w:hAnsi="宋体"/>
          <w:bCs/>
          <w:sz w:val="24"/>
        </w:rPr>
        <w:t>4.</w:t>
      </w:r>
      <w:r>
        <w:rPr>
          <w:rFonts w:hint="eastAsia" w:ascii="宋体" w:hAnsi="宋体"/>
          <w:bCs/>
          <w:sz w:val="24"/>
        </w:rPr>
        <w:t xml:space="preserve"> 拓展全自动血细胞分析仪直方图与散点图的分析方法；</w:t>
      </w:r>
      <w:r>
        <w:rPr>
          <w:rFonts w:hint="eastAsia" w:ascii="宋体" w:hAnsi="宋体"/>
          <w:bCs/>
          <w:color w:val="000000"/>
          <w:sz w:val="24"/>
        </w:rPr>
        <w:t>血常规</w:t>
      </w:r>
      <w:r>
        <w:rPr>
          <w:rFonts w:ascii="宋体" w:hAnsi="宋体"/>
          <w:bCs/>
          <w:color w:val="000000"/>
          <w:sz w:val="24"/>
        </w:rPr>
        <w:t>复检规则。</w:t>
      </w:r>
    </w:p>
    <w:p w14:paraId="2BD5C18C">
      <w:pPr>
        <w:spacing w:line="360" w:lineRule="auto"/>
        <w:rPr>
          <w:rFonts w:hint="eastAsia" w:ascii="黑体" w:hAnsi="宋体" w:eastAsia="黑体"/>
          <w:sz w:val="28"/>
          <w:szCs w:val="28"/>
        </w:rPr>
      </w:pPr>
      <w:r>
        <w:rPr>
          <w:rFonts w:hint="eastAsia" w:ascii="黑体" w:hAnsi="宋体" w:eastAsia="黑体"/>
          <w:sz w:val="28"/>
          <w:szCs w:val="28"/>
        </w:rPr>
        <w:t>[教学时数]</w:t>
      </w:r>
      <w:r>
        <w:rPr>
          <w:rFonts w:hint="eastAsia" w:ascii="宋体" w:hAnsi="宋体"/>
          <w:sz w:val="24"/>
        </w:rPr>
        <w:t>3学时</w:t>
      </w:r>
    </w:p>
    <w:p w14:paraId="33879277">
      <w:pPr>
        <w:spacing w:line="360" w:lineRule="auto"/>
        <w:rPr>
          <w:rFonts w:hint="eastAsia" w:ascii="黑体" w:hAnsi="宋体" w:eastAsia="黑体"/>
          <w:sz w:val="28"/>
          <w:szCs w:val="28"/>
        </w:rPr>
      </w:pPr>
      <w:r>
        <w:rPr>
          <w:rFonts w:hint="eastAsia" w:ascii="黑体" w:hAnsi="宋体" w:eastAsia="黑体"/>
          <w:sz w:val="28"/>
          <w:szCs w:val="28"/>
        </w:rPr>
        <w:t>[基本内容]</w:t>
      </w:r>
    </w:p>
    <w:p w14:paraId="11BC0BAF">
      <w:pPr>
        <w:spacing w:line="360" w:lineRule="auto"/>
        <w:rPr>
          <w:rFonts w:hint="eastAsia" w:ascii="宋体" w:hAnsi="宋体"/>
          <w:bCs/>
          <w:sz w:val="24"/>
        </w:rPr>
      </w:pPr>
      <w:r>
        <w:rPr>
          <w:rFonts w:ascii="宋体" w:hAnsi="宋体"/>
          <w:bCs/>
          <w:sz w:val="24"/>
        </w:rPr>
        <w:t>1.</w:t>
      </w:r>
      <w:r>
        <w:rPr>
          <w:rFonts w:hint="eastAsia" w:ascii="宋体" w:hAnsi="宋体"/>
          <w:bCs/>
          <w:sz w:val="24"/>
        </w:rPr>
        <w:t>显微镜法白细胞计数和分类计数。</w:t>
      </w:r>
    </w:p>
    <w:p w14:paraId="6A2219C3">
      <w:pPr>
        <w:spacing w:line="360" w:lineRule="auto"/>
        <w:rPr>
          <w:rFonts w:hint="eastAsia" w:ascii="宋体" w:hAnsi="宋体"/>
          <w:bCs/>
          <w:sz w:val="24"/>
        </w:rPr>
      </w:pPr>
      <w:r>
        <w:rPr>
          <w:rFonts w:hint="eastAsia" w:ascii="宋体" w:hAnsi="宋体"/>
          <w:bCs/>
          <w:sz w:val="24"/>
        </w:rPr>
        <w:t>2．全自动血细胞分析仪。</w:t>
      </w:r>
    </w:p>
    <w:p w14:paraId="5C60A757">
      <w:pPr>
        <w:spacing w:line="360" w:lineRule="auto"/>
        <w:rPr>
          <w:rFonts w:hint="eastAsia" w:ascii="宋体" w:hAnsi="宋体"/>
          <w:bCs/>
          <w:sz w:val="24"/>
        </w:rPr>
      </w:pPr>
      <w:r>
        <w:rPr>
          <w:rFonts w:hint="eastAsia" w:ascii="宋体" w:hAnsi="宋体"/>
          <w:bCs/>
          <w:sz w:val="24"/>
        </w:rPr>
        <w:t>3</w:t>
      </w:r>
      <w:r>
        <w:rPr>
          <w:rFonts w:ascii="宋体" w:hAnsi="宋体"/>
          <w:bCs/>
          <w:sz w:val="24"/>
        </w:rPr>
        <w:t>. 血常规报告的解读</w:t>
      </w:r>
      <w:r>
        <w:rPr>
          <w:rFonts w:hint="eastAsia" w:ascii="宋体" w:hAnsi="宋体"/>
          <w:bCs/>
          <w:sz w:val="24"/>
        </w:rPr>
        <w:t>。</w:t>
      </w:r>
    </w:p>
    <w:p w14:paraId="5B882389">
      <w:pPr>
        <w:spacing w:line="360" w:lineRule="auto"/>
        <w:rPr>
          <w:rFonts w:hint="eastAsia" w:ascii="黑体" w:hAnsi="宋体" w:eastAsia="黑体"/>
          <w:sz w:val="28"/>
          <w:szCs w:val="28"/>
        </w:rPr>
      </w:pPr>
      <w:bookmarkStart w:id="2" w:name="OLE_LINK4"/>
      <w:r>
        <w:rPr>
          <w:rFonts w:hint="eastAsia" w:ascii="黑体" w:hAnsi="宋体" w:eastAsia="黑体"/>
          <w:sz w:val="28"/>
          <w:szCs w:val="28"/>
        </w:rPr>
        <w:t>[教学方法和时间分配]</w:t>
      </w:r>
    </w:p>
    <w:p w14:paraId="46575951">
      <w:pPr>
        <w:spacing w:line="360" w:lineRule="auto"/>
        <w:rPr>
          <w:rFonts w:hint="eastAsia" w:ascii="宋体" w:hAnsi="宋体" w:cs="宋体"/>
          <w:sz w:val="24"/>
        </w:rPr>
      </w:pPr>
      <w:r>
        <w:rPr>
          <w:rFonts w:hint="eastAsia" w:ascii="宋体" w:hAnsi="宋体" w:cs="宋体"/>
          <w:bCs/>
          <w:sz w:val="24"/>
        </w:rPr>
        <w:t>1.概述：</w:t>
      </w:r>
      <w:r>
        <w:rPr>
          <w:rFonts w:hint="eastAsia" w:ascii="宋体" w:hAnsi="宋体" w:cs="宋体"/>
          <w:sz w:val="24"/>
        </w:rPr>
        <w:t>实习内容、目的、要求。                            5分钟</w:t>
      </w:r>
    </w:p>
    <w:p w14:paraId="45776998">
      <w:pPr>
        <w:spacing w:line="360" w:lineRule="auto"/>
        <w:rPr>
          <w:rFonts w:hint="eastAsia" w:ascii="宋体" w:hAnsi="宋体" w:cs="宋体"/>
          <w:bCs/>
          <w:sz w:val="24"/>
        </w:rPr>
      </w:pPr>
      <w:r>
        <w:rPr>
          <w:rFonts w:hint="eastAsia" w:ascii="宋体" w:hAnsi="宋体" w:cs="宋体"/>
          <w:sz w:val="24"/>
        </w:rPr>
        <w:t>2.简要复习：</w:t>
      </w:r>
      <w:r>
        <w:rPr>
          <w:rFonts w:hint="eastAsia" w:ascii="宋体" w:hAnsi="宋体" w:cs="宋体"/>
          <w:bCs/>
          <w:sz w:val="24"/>
        </w:rPr>
        <w:t>血液一般检测的主要内容。                      10分钟</w:t>
      </w:r>
    </w:p>
    <w:p w14:paraId="144E5015">
      <w:pPr>
        <w:spacing w:line="360" w:lineRule="auto"/>
        <w:rPr>
          <w:rFonts w:hint="eastAsia" w:ascii="宋体" w:hAnsi="宋体"/>
          <w:bCs/>
          <w:sz w:val="24"/>
        </w:rPr>
      </w:pPr>
      <w:r>
        <w:rPr>
          <w:rFonts w:hint="eastAsia" w:ascii="宋体" w:hAnsi="宋体" w:cs="宋体"/>
          <w:bCs/>
          <w:sz w:val="24"/>
        </w:rPr>
        <w:t xml:space="preserve">3.示教：采血、 </w:t>
      </w:r>
      <w:r>
        <w:rPr>
          <w:rFonts w:hint="eastAsia" w:ascii="宋体" w:hAnsi="宋体"/>
          <w:bCs/>
          <w:sz w:val="24"/>
        </w:rPr>
        <w:t xml:space="preserve">外周血涂片的制备和染色。                   </w:t>
      </w:r>
      <w:r>
        <w:rPr>
          <w:rFonts w:hint="eastAsia" w:ascii="宋体" w:hAnsi="宋体" w:cs="宋体"/>
          <w:bCs/>
          <w:sz w:val="24"/>
        </w:rPr>
        <w:t>40分钟</w:t>
      </w:r>
    </w:p>
    <w:p w14:paraId="02C1D8F7">
      <w:pPr>
        <w:spacing w:line="360" w:lineRule="auto"/>
        <w:ind w:firstLine="960" w:firstLineChars="400"/>
        <w:rPr>
          <w:rFonts w:hint="eastAsia" w:ascii="宋体" w:hAnsi="宋体" w:cs="宋体"/>
          <w:bCs/>
          <w:sz w:val="24"/>
        </w:rPr>
      </w:pPr>
      <w:r>
        <w:rPr>
          <w:rFonts w:hint="eastAsia" w:ascii="宋体" w:hAnsi="宋体" w:cs="宋体"/>
          <w:bCs/>
          <w:sz w:val="24"/>
        </w:rPr>
        <w:t xml:space="preserve">学生操作： 采血、 </w:t>
      </w:r>
      <w:r>
        <w:rPr>
          <w:rFonts w:hint="eastAsia" w:ascii="宋体" w:hAnsi="宋体"/>
          <w:bCs/>
          <w:sz w:val="24"/>
        </w:rPr>
        <w:t>外周血涂片的制备和染色。</w:t>
      </w:r>
      <w:r>
        <w:rPr>
          <w:rFonts w:hint="eastAsia" w:ascii="宋体" w:hAnsi="宋体" w:cs="宋体"/>
          <w:bCs/>
          <w:sz w:val="24"/>
        </w:rPr>
        <w:t xml:space="preserve"> </w:t>
      </w:r>
    </w:p>
    <w:p w14:paraId="306BECC8">
      <w:pPr>
        <w:spacing w:line="360" w:lineRule="auto"/>
        <w:rPr>
          <w:rFonts w:hint="eastAsia" w:ascii="宋体" w:hAnsi="宋体" w:cs="宋体"/>
          <w:bCs/>
          <w:sz w:val="24"/>
        </w:rPr>
      </w:pPr>
      <w:r>
        <w:rPr>
          <w:rFonts w:hint="eastAsia" w:ascii="宋体" w:hAnsi="宋体"/>
          <w:bCs/>
          <w:sz w:val="24"/>
        </w:rPr>
        <w:t>4.白细胞形态特点和辨认（中性粒细胞、嗜酸性粒细胞、嗜碱性粒细胞、淋巴细胞、单核细胞）；外周血异常细胞形态。</w:t>
      </w:r>
      <w:r>
        <w:rPr>
          <w:rFonts w:hint="eastAsia" w:ascii="宋体" w:hAnsi="宋体" w:cs="宋体"/>
          <w:bCs/>
          <w:sz w:val="24"/>
        </w:rPr>
        <w:t xml:space="preserve">学生：采血、推片、染色；识别血细胞。                   </w:t>
      </w:r>
    </w:p>
    <w:p w14:paraId="67127477">
      <w:pPr>
        <w:spacing w:line="360" w:lineRule="auto"/>
        <w:ind w:firstLine="6960" w:firstLineChars="2900"/>
        <w:rPr>
          <w:rFonts w:hint="eastAsia" w:ascii="宋体" w:hAnsi="宋体" w:cs="宋体"/>
          <w:bCs/>
          <w:sz w:val="24"/>
        </w:rPr>
      </w:pPr>
      <w:r>
        <w:rPr>
          <w:rFonts w:hint="eastAsia" w:ascii="宋体" w:hAnsi="宋体" w:cs="宋体"/>
          <w:bCs/>
          <w:sz w:val="24"/>
        </w:rPr>
        <w:t>40分钟</w:t>
      </w:r>
    </w:p>
    <w:bookmarkEnd w:id="2"/>
    <w:p w14:paraId="25763F29">
      <w:pPr>
        <w:spacing w:line="360" w:lineRule="auto"/>
        <w:rPr>
          <w:rFonts w:hint="eastAsia" w:ascii="宋体" w:hAnsi="宋体"/>
          <w:bCs/>
          <w:sz w:val="24"/>
        </w:rPr>
      </w:pPr>
      <w:r>
        <w:rPr>
          <w:rFonts w:hint="eastAsia" w:ascii="宋体" w:hAnsi="宋体" w:cs="宋体"/>
          <w:bCs/>
          <w:sz w:val="24"/>
        </w:rPr>
        <w:t>5.见习</w:t>
      </w:r>
      <w:r>
        <w:rPr>
          <w:rFonts w:hint="eastAsia" w:ascii="宋体" w:hAnsi="宋体"/>
          <w:bCs/>
          <w:sz w:val="24"/>
        </w:rPr>
        <w:t xml:space="preserve">全自动血细胞分析仪。    </w:t>
      </w:r>
      <w:r>
        <w:rPr>
          <w:rFonts w:hint="eastAsia" w:ascii="宋体" w:hAnsi="宋体" w:cs="宋体"/>
          <w:bCs/>
          <w:sz w:val="24"/>
        </w:rPr>
        <w:t xml:space="preserve">                            20分钟</w:t>
      </w:r>
    </w:p>
    <w:p w14:paraId="536AC09F">
      <w:pPr>
        <w:spacing w:line="360" w:lineRule="auto"/>
        <w:rPr>
          <w:rFonts w:hint="eastAsia" w:ascii="宋体" w:hAnsi="宋体" w:cs="宋体"/>
          <w:bCs/>
          <w:sz w:val="24"/>
        </w:rPr>
      </w:pPr>
      <w:r>
        <w:rPr>
          <w:rFonts w:hint="eastAsia" w:ascii="宋体" w:hAnsi="宋体"/>
          <w:bCs/>
          <w:sz w:val="24"/>
        </w:rPr>
        <w:t>6</w:t>
      </w:r>
      <w:r>
        <w:rPr>
          <w:rFonts w:ascii="宋体" w:hAnsi="宋体"/>
          <w:bCs/>
          <w:sz w:val="24"/>
        </w:rPr>
        <w:t>. 血常规报告的解读</w:t>
      </w:r>
      <w:r>
        <w:rPr>
          <w:rFonts w:hint="eastAsia" w:ascii="宋体" w:hAnsi="宋体"/>
          <w:bCs/>
          <w:sz w:val="24"/>
        </w:rPr>
        <w:t>。                                     15分钟</w:t>
      </w:r>
      <w:r>
        <w:rPr>
          <w:rFonts w:hint="eastAsia" w:ascii="宋体" w:hAnsi="宋体" w:cs="宋体"/>
          <w:bCs/>
          <w:sz w:val="24"/>
        </w:rPr>
        <w:t xml:space="preserve">                                   </w:t>
      </w:r>
    </w:p>
    <w:p w14:paraId="0D297DA1">
      <w:pPr>
        <w:spacing w:line="360" w:lineRule="auto"/>
        <w:jc w:val="left"/>
        <w:rPr>
          <w:rFonts w:hint="eastAsia" w:ascii="宋体" w:hAnsi="宋体" w:eastAsia="黑体" w:cs="宋体"/>
          <w:sz w:val="24"/>
        </w:rPr>
      </w:pPr>
      <w:r>
        <w:rPr>
          <w:rFonts w:hint="eastAsia" w:ascii="宋体" w:hAnsi="宋体" w:cs="宋体"/>
          <w:bCs/>
          <w:sz w:val="24"/>
        </w:rPr>
        <w:t xml:space="preserve">7.小结                                                    5分钟     </w:t>
      </w:r>
    </w:p>
    <w:p w14:paraId="3942D480">
      <w:pPr>
        <w:spacing w:line="360" w:lineRule="auto"/>
        <w:rPr>
          <w:rFonts w:hint="eastAsia" w:ascii="黑体" w:hAnsi="宋体" w:eastAsia="黑体"/>
          <w:sz w:val="28"/>
          <w:szCs w:val="28"/>
        </w:rPr>
      </w:pPr>
    </w:p>
    <w:p w14:paraId="47072DF0">
      <w:pPr>
        <w:spacing w:line="360" w:lineRule="auto"/>
        <w:jc w:val="center"/>
        <w:rPr>
          <w:rFonts w:hint="eastAsia" w:ascii="黑体" w:hAnsi="宋体" w:eastAsia="黑体"/>
          <w:sz w:val="28"/>
          <w:szCs w:val="28"/>
        </w:rPr>
      </w:pPr>
      <w:r>
        <w:rPr>
          <w:rFonts w:hint="eastAsia" w:ascii="黑体" w:hAnsi="宋体" w:eastAsia="黑体"/>
          <w:sz w:val="28"/>
          <w:szCs w:val="28"/>
        </w:rPr>
        <w:t>第二单元 骨髓细胞学检测（一）</w:t>
      </w:r>
    </w:p>
    <w:p w14:paraId="463ABFE0">
      <w:pPr>
        <w:spacing w:line="360" w:lineRule="auto"/>
        <w:rPr>
          <w:rFonts w:hint="eastAsia" w:ascii="宋体" w:hAnsi="宋体"/>
          <w:bCs/>
          <w:sz w:val="24"/>
        </w:rPr>
      </w:pPr>
      <w:r>
        <w:rPr>
          <w:rFonts w:hint="eastAsia" w:ascii="黑体" w:hAnsi="宋体" w:eastAsia="黑体"/>
          <w:sz w:val="28"/>
          <w:szCs w:val="28"/>
        </w:rPr>
        <w:t>[基本要求]</w:t>
      </w:r>
      <w:r>
        <w:rPr>
          <w:rFonts w:hint="eastAsia" w:ascii="黑体" w:hAnsi="宋体" w:eastAsia="黑体"/>
          <w:sz w:val="28"/>
          <w:szCs w:val="28"/>
        </w:rPr>
        <w:cr/>
      </w:r>
      <w:r>
        <w:rPr>
          <w:rFonts w:hint="eastAsia" w:ascii="宋体" w:hAnsi="宋体"/>
          <w:bCs/>
          <w:sz w:val="24"/>
        </w:rPr>
        <w:t>1. 掌握正常骨髓的细胞形态学特点。</w:t>
      </w:r>
      <w:r>
        <w:rPr>
          <w:rFonts w:ascii="宋体" w:hAnsi="宋体"/>
          <w:bCs/>
          <w:sz w:val="24"/>
        </w:rPr>
        <w:tab/>
      </w:r>
    </w:p>
    <w:p w14:paraId="62A96E23">
      <w:pPr>
        <w:spacing w:line="360" w:lineRule="auto"/>
        <w:rPr>
          <w:rFonts w:hint="eastAsia" w:ascii="宋体" w:hAnsi="宋体"/>
          <w:bCs/>
          <w:sz w:val="24"/>
        </w:rPr>
      </w:pPr>
      <w:r>
        <w:rPr>
          <w:rFonts w:hint="eastAsia" w:ascii="宋体" w:hAnsi="宋体"/>
          <w:bCs/>
          <w:sz w:val="24"/>
        </w:rPr>
        <w:t>2. 基本掌握骨髓细胞发育的形态学特点。</w:t>
      </w:r>
    </w:p>
    <w:p w14:paraId="3278E132">
      <w:pPr>
        <w:spacing w:line="360" w:lineRule="auto"/>
        <w:rPr>
          <w:rFonts w:hint="eastAsia" w:ascii="宋体" w:hAnsi="宋体"/>
          <w:bCs/>
          <w:sz w:val="24"/>
        </w:rPr>
      </w:pPr>
      <w:r>
        <w:rPr>
          <w:rFonts w:ascii="宋体" w:hAnsi="宋体"/>
          <w:bCs/>
          <w:sz w:val="24"/>
        </w:rPr>
        <w:t xml:space="preserve">3. </w:t>
      </w:r>
      <w:r>
        <w:rPr>
          <w:rFonts w:hint="eastAsia" w:ascii="宋体" w:hAnsi="宋体"/>
          <w:bCs/>
          <w:sz w:val="24"/>
        </w:rPr>
        <w:t>了解骨髓细胞学检查的一般程序。</w:t>
      </w:r>
    </w:p>
    <w:p w14:paraId="1E23418B">
      <w:pPr>
        <w:spacing w:line="360" w:lineRule="auto"/>
        <w:rPr>
          <w:rFonts w:hint="eastAsia" w:ascii="黑体" w:hAnsi="宋体" w:eastAsia="黑体"/>
          <w:sz w:val="28"/>
          <w:szCs w:val="28"/>
        </w:rPr>
      </w:pPr>
      <w:r>
        <w:rPr>
          <w:rFonts w:hint="eastAsia" w:ascii="黑体" w:hAnsi="宋体" w:eastAsia="黑体"/>
          <w:sz w:val="28"/>
          <w:szCs w:val="28"/>
        </w:rPr>
        <w:t>[教学时数]</w:t>
      </w:r>
      <w:r>
        <w:rPr>
          <w:rFonts w:hint="eastAsia" w:ascii="宋体" w:hAnsi="宋体"/>
          <w:bCs/>
          <w:sz w:val="24"/>
        </w:rPr>
        <w:t>3学时</w:t>
      </w:r>
    </w:p>
    <w:p w14:paraId="0E326288">
      <w:pPr>
        <w:spacing w:line="360" w:lineRule="auto"/>
        <w:rPr>
          <w:rFonts w:hint="eastAsia" w:ascii="黑体" w:hAnsi="宋体" w:eastAsia="黑体"/>
          <w:sz w:val="28"/>
          <w:szCs w:val="28"/>
        </w:rPr>
      </w:pPr>
      <w:r>
        <w:rPr>
          <w:rFonts w:hint="eastAsia" w:ascii="黑体" w:hAnsi="宋体" w:eastAsia="黑体"/>
          <w:sz w:val="28"/>
          <w:szCs w:val="28"/>
        </w:rPr>
        <w:t>[基本内容]</w:t>
      </w:r>
    </w:p>
    <w:p w14:paraId="00577E3D">
      <w:pPr>
        <w:pStyle w:val="12"/>
        <w:numPr>
          <w:ilvl w:val="0"/>
          <w:numId w:val="14"/>
        </w:numPr>
        <w:spacing w:line="360" w:lineRule="auto"/>
        <w:ind w:firstLineChars="0"/>
        <w:rPr>
          <w:sz w:val="24"/>
        </w:rPr>
      </w:pPr>
      <w:r>
        <w:rPr>
          <w:rFonts w:hint="eastAsia"/>
          <w:sz w:val="24"/>
        </w:rPr>
        <w:t>骨髓细胞学检查的一般程序。</w:t>
      </w:r>
    </w:p>
    <w:p w14:paraId="609E23EA">
      <w:pPr>
        <w:numPr>
          <w:ilvl w:val="0"/>
          <w:numId w:val="14"/>
        </w:numPr>
        <w:spacing w:line="360" w:lineRule="auto"/>
        <w:rPr>
          <w:rFonts w:hint="eastAsia" w:ascii="宋体" w:hAnsi="宋体"/>
          <w:bCs/>
          <w:sz w:val="24"/>
        </w:rPr>
      </w:pPr>
      <w:r>
        <w:rPr>
          <w:rFonts w:hint="eastAsia"/>
          <w:sz w:val="24"/>
        </w:rPr>
        <w:t>血细胞形态发育一般规律，骨髓涂片常见各系、各阶段血细胞形态特点。</w:t>
      </w:r>
    </w:p>
    <w:p w14:paraId="06D17FDB">
      <w:pPr>
        <w:spacing w:line="360" w:lineRule="auto"/>
        <w:rPr>
          <w:rFonts w:hint="eastAsia" w:ascii="宋体" w:hAnsi="宋体"/>
          <w:bCs/>
          <w:sz w:val="24"/>
        </w:rPr>
      </w:pPr>
      <w:r>
        <w:rPr>
          <w:rFonts w:hint="eastAsia" w:ascii="宋体" w:hAnsi="宋体"/>
          <w:bCs/>
          <w:sz w:val="24"/>
        </w:rPr>
        <w:t>3．</w:t>
      </w:r>
      <w:r>
        <w:rPr>
          <w:rFonts w:hint="eastAsia"/>
          <w:sz w:val="24"/>
        </w:rPr>
        <w:t>正常骨髓涂片镜检。</w:t>
      </w:r>
    </w:p>
    <w:p w14:paraId="25340785">
      <w:pPr>
        <w:spacing w:line="360" w:lineRule="auto"/>
        <w:rPr>
          <w:rFonts w:hint="eastAsia" w:ascii="宋体" w:hAnsi="宋体"/>
          <w:bCs/>
          <w:sz w:val="24"/>
        </w:rPr>
      </w:pPr>
      <w:r>
        <w:rPr>
          <w:rFonts w:hint="eastAsia" w:ascii="宋体" w:hAnsi="宋体"/>
          <w:bCs/>
          <w:sz w:val="24"/>
        </w:rPr>
        <w:t>4．</w:t>
      </w:r>
      <w:r>
        <w:rPr>
          <w:rFonts w:hint="eastAsia"/>
          <w:sz w:val="24"/>
        </w:rPr>
        <w:t>骨髓细胞形态学报告书写</w:t>
      </w:r>
    </w:p>
    <w:p w14:paraId="52793539">
      <w:pPr>
        <w:spacing w:line="360" w:lineRule="auto"/>
        <w:rPr>
          <w:rFonts w:hint="eastAsia" w:ascii="黑体" w:hAnsi="宋体" w:eastAsia="黑体"/>
          <w:sz w:val="28"/>
          <w:szCs w:val="28"/>
        </w:rPr>
      </w:pPr>
      <w:r>
        <w:rPr>
          <w:rFonts w:hint="eastAsia" w:ascii="黑体" w:hAnsi="宋体" w:eastAsia="黑体"/>
          <w:sz w:val="28"/>
          <w:szCs w:val="28"/>
        </w:rPr>
        <w:t>[教学方法和时间分配]</w:t>
      </w:r>
    </w:p>
    <w:p w14:paraId="37DA0A09">
      <w:pPr>
        <w:spacing w:line="360" w:lineRule="auto"/>
        <w:rPr>
          <w:rFonts w:hint="eastAsia" w:ascii="宋体" w:hAnsi="宋体" w:cs="宋体"/>
          <w:sz w:val="24"/>
        </w:rPr>
      </w:pPr>
      <w:r>
        <w:rPr>
          <w:rFonts w:hint="eastAsia" w:ascii="宋体" w:hAnsi="宋体" w:cs="宋体"/>
          <w:bCs/>
          <w:sz w:val="24"/>
        </w:rPr>
        <w:t>1.概述：</w:t>
      </w:r>
      <w:r>
        <w:rPr>
          <w:rFonts w:hint="eastAsia" w:ascii="宋体" w:hAnsi="宋体" w:cs="宋体"/>
          <w:sz w:val="24"/>
        </w:rPr>
        <w:t>实习内容、目的、要求。                            5分钟</w:t>
      </w:r>
    </w:p>
    <w:p w14:paraId="6F775954">
      <w:pPr>
        <w:spacing w:line="360" w:lineRule="auto"/>
        <w:rPr>
          <w:rFonts w:hint="eastAsia" w:ascii="宋体" w:hAnsi="宋体" w:cs="宋体"/>
          <w:bCs/>
          <w:sz w:val="24"/>
        </w:rPr>
      </w:pPr>
      <w:r>
        <w:rPr>
          <w:rFonts w:hint="eastAsia" w:ascii="宋体" w:hAnsi="宋体" w:cs="宋体"/>
          <w:sz w:val="24"/>
        </w:rPr>
        <w:t>2.简要复习：</w:t>
      </w:r>
      <w:r>
        <w:rPr>
          <w:rFonts w:hint="eastAsia"/>
          <w:sz w:val="24"/>
        </w:rPr>
        <w:t>骨髓细胞学检查的一般程序：取材、制片、染色、镜检、报告书写（格式和规范）；血细胞形态发育一般规律，骨髓涂片常见各系、各阶段血细胞形态特点。</w:t>
      </w:r>
      <w:r>
        <w:rPr>
          <w:rFonts w:hint="eastAsia" w:ascii="宋体" w:hAnsi="宋体" w:cs="宋体"/>
          <w:bCs/>
          <w:sz w:val="24"/>
        </w:rPr>
        <w:t xml:space="preserve">                          </w:t>
      </w:r>
    </w:p>
    <w:p w14:paraId="3FFA6FC1">
      <w:pPr>
        <w:spacing w:line="360" w:lineRule="auto"/>
        <w:ind w:firstLine="6960" w:firstLineChars="2900"/>
        <w:rPr>
          <w:rFonts w:hint="eastAsia" w:ascii="宋体" w:hAnsi="宋体" w:cs="宋体"/>
          <w:bCs/>
          <w:sz w:val="24"/>
        </w:rPr>
      </w:pPr>
      <w:r>
        <w:rPr>
          <w:rFonts w:hint="eastAsia" w:ascii="宋体" w:hAnsi="宋体" w:cs="宋体"/>
          <w:bCs/>
          <w:sz w:val="24"/>
        </w:rPr>
        <w:t>15分钟</w:t>
      </w:r>
    </w:p>
    <w:p w14:paraId="46FD8B69">
      <w:pPr>
        <w:spacing w:line="360" w:lineRule="auto"/>
        <w:rPr>
          <w:sz w:val="24"/>
        </w:rPr>
      </w:pPr>
      <w:r>
        <w:rPr>
          <w:rFonts w:hint="eastAsia" w:ascii="宋体" w:hAnsi="宋体" w:cs="宋体"/>
          <w:bCs/>
          <w:sz w:val="24"/>
        </w:rPr>
        <w:t>3.示教：</w:t>
      </w:r>
      <w:r>
        <w:rPr>
          <w:rFonts w:hint="eastAsia"/>
          <w:sz w:val="24"/>
        </w:rPr>
        <w:t>正常骨髓涂片镜检。                                30分钟</w:t>
      </w:r>
    </w:p>
    <w:p w14:paraId="4816F8B4">
      <w:pPr>
        <w:spacing w:line="360" w:lineRule="auto"/>
        <w:rPr>
          <w:sz w:val="24"/>
        </w:rPr>
      </w:pPr>
      <w:r>
        <w:rPr>
          <w:rFonts w:hint="eastAsia"/>
          <w:sz w:val="24"/>
        </w:rPr>
        <w:t>（1）低倍镜检查：观察骨髓涂片的取材、制片及染色是否满意；估计骨髓增生程度。</w:t>
      </w:r>
    </w:p>
    <w:p w14:paraId="5E9FE833">
      <w:pPr>
        <w:spacing w:line="360" w:lineRule="auto"/>
        <w:rPr>
          <w:sz w:val="24"/>
        </w:rPr>
      </w:pPr>
      <w:r>
        <w:rPr>
          <w:rFonts w:hint="eastAsia"/>
          <w:sz w:val="24"/>
        </w:rPr>
        <w:t>骨髓巨核细胞计数；观察有无异常大细胞、有无异常细胞聚集群；选择适合进行有核细胞分类计数的涂片区域。</w:t>
      </w:r>
    </w:p>
    <w:p w14:paraId="7675DB57">
      <w:pPr>
        <w:spacing w:line="360" w:lineRule="auto"/>
        <w:rPr>
          <w:sz w:val="24"/>
        </w:rPr>
      </w:pPr>
      <w:r>
        <w:rPr>
          <w:rFonts w:hint="eastAsia"/>
          <w:sz w:val="24"/>
        </w:rPr>
        <w:t>（2）油浸镜检查：</w:t>
      </w:r>
    </w:p>
    <w:p w14:paraId="4D3954A4">
      <w:pPr>
        <w:spacing w:line="360" w:lineRule="auto"/>
        <w:ind w:firstLine="480" w:firstLineChars="200"/>
        <w:rPr>
          <w:rFonts w:hint="eastAsia" w:ascii="宋体" w:hAnsi="宋体"/>
          <w:bCs/>
          <w:sz w:val="24"/>
        </w:rPr>
      </w:pPr>
      <w:r>
        <w:rPr>
          <w:rFonts w:hint="eastAsia"/>
          <w:sz w:val="24"/>
        </w:rPr>
        <w:t>各系、各阶段有核细胞分类计数和细胞形态学特点观察。</w:t>
      </w:r>
    </w:p>
    <w:p w14:paraId="51321F24">
      <w:pPr>
        <w:spacing w:line="360" w:lineRule="auto"/>
        <w:rPr>
          <w:rFonts w:hint="eastAsia" w:ascii="宋体" w:hAnsi="宋体" w:cs="宋体"/>
          <w:bCs/>
          <w:sz w:val="24"/>
        </w:rPr>
      </w:pPr>
      <w:r>
        <w:rPr>
          <w:rFonts w:hint="eastAsia" w:ascii="宋体" w:hAnsi="宋体"/>
          <w:bCs/>
          <w:sz w:val="24"/>
        </w:rPr>
        <w:t>4.学生辨认骨髓细胞</w:t>
      </w:r>
      <w:r>
        <w:rPr>
          <w:rFonts w:hint="eastAsia" w:ascii="宋体" w:hAnsi="宋体" w:cs="宋体"/>
          <w:bCs/>
          <w:sz w:val="24"/>
        </w:rPr>
        <w:t xml:space="preserve">                                        40分钟                 </w:t>
      </w:r>
    </w:p>
    <w:p w14:paraId="5AB9D16A">
      <w:pPr>
        <w:spacing w:line="360" w:lineRule="auto"/>
        <w:rPr>
          <w:rFonts w:hint="eastAsia" w:ascii="宋体" w:hAnsi="宋体"/>
          <w:bCs/>
          <w:sz w:val="24"/>
        </w:rPr>
      </w:pPr>
      <w:r>
        <w:rPr>
          <w:rFonts w:hint="eastAsia" w:ascii="宋体" w:hAnsi="宋体" w:cs="宋体"/>
          <w:bCs/>
          <w:sz w:val="24"/>
        </w:rPr>
        <w:t>5.</w:t>
      </w:r>
      <w:r>
        <w:rPr>
          <w:rFonts w:hint="eastAsia"/>
          <w:sz w:val="24"/>
        </w:rPr>
        <w:t>骨髓细胞形态学报告书写</w:t>
      </w:r>
      <w:r>
        <w:rPr>
          <w:rFonts w:hint="eastAsia" w:ascii="宋体" w:hAnsi="宋体"/>
          <w:bCs/>
          <w:sz w:val="24"/>
        </w:rPr>
        <w:t xml:space="preserve">。    </w:t>
      </w:r>
      <w:r>
        <w:rPr>
          <w:rFonts w:hint="eastAsia" w:ascii="宋体" w:hAnsi="宋体" w:cs="宋体"/>
          <w:bCs/>
          <w:sz w:val="24"/>
        </w:rPr>
        <w:t xml:space="preserve">                            20分钟</w:t>
      </w:r>
    </w:p>
    <w:p w14:paraId="62A52EE6">
      <w:pPr>
        <w:spacing w:line="360" w:lineRule="auto"/>
        <w:rPr>
          <w:rFonts w:hint="eastAsia" w:ascii="宋体" w:hAnsi="宋体" w:cs="宋体"/>
          <w:bCs/>
          <w:sz w:val="24"/>
        </w:rPr>
      </w:pPr>
      <w:r>
        <w:rPr>
          <w:rFonts w:hint="eastAsia" w:ascii="宋体" w:hAnsi="宋体"/>
          <w:bCs/>
          <w:sz w:val="24"/>
        </w:rPr>
        <w:t>6</w:t>
      </w:r>
      <w:r>
        <w:rPr>
          <w:rFonts w:ascii="宋体" w:hAnsi="宋体"/>
          <w:bCs/>
          <w:sz w:val="24"/>
        </w:rPr>
        <w:t xml:space="preserve">. </w:t>
      </w:r>
      <w:r>
        <w:rPr>
          <w:rFonts w:hint="eastAsia" w:ascii="宋体" w:hAnsi="宋体"/>
          <w:bCs/>
          <w:sz w:val="24"/>
        </w:rPr>
        <w:t>课间小测验                                             15分钟</w:t>
      </w:r>
      <w:r>
        <w:rPr>
          <w:rFonts w:hint="eastAsia" w:ascii="宋体" w:hAnsi="宋体" w:cs="宋体"/>
          <w:bCs/>
          <w:sz w:val="24"/>
        </w:rPr>
        <w:t xml:space="preserve">                                   </w:t>
      </w:r>
    </w:p>
    <w:p w14:paraId="640237EF">
      <w:pPr>
        <w:spacing w:line="360" w:lineRule="auto"/>
        <w:jc w:val="left"/>
        <w:rPr>
          <w:rFonts w:hint="eastAsia" w:ascii="宋体" w:hAnsi="宋体" w:eastAsia="黑体" w:cs="宋体"/>
          <w:sz w:val="24"/>
        </w:rPr>
      </w:pPr>
      <w:r>
        <w:rPr>
          <w:rFonts w:hint="eastAsia" w:ascii="宋体" w:hAnsi="宋体" w:cs="宋体"/>
          <w:bCs/>
          <w:sz w:val="24"/>
        </w:rPr>
        <w:t xml:space="preserve">7.小结                                                    10分钟     </w:t>
      </w:r>
    </w:p>
    <w:p w14:paraId="0A966EBB">
      <w:pPr>
        <w:spacing w:line="360" w:lineRule="auto"/>
        <w:rPr>
          <w:rFonts w:hint="eastAsia" w:ascii="黑体" w:hAnsi="宋体" w:eastAsia="黑体"/>
          <w:sz w:val="28"/>
          <w:szCs w:val="28"/>
        </w:rPr>
      </w:pPr>
    </w:p>
    <w:p w14:paraId="5B83FB81">
      <w:pPr>
        <w:spacing w:line="360" w:lineRule="auto"/>
        <w:rPr>
          <w:rFonts w:hint="eastAsia" w:ascii="黑体" w:hAnsi="宋体" w:eastAsia="黑体"/>
          <w:sz w:val="28"/>
          <w:szCs w:val="28"/>
        </w:rPr>
      </w:pPr>
      <w:r>
        <w:rPr>
          <w:rFonts w:hint="eastAsia" w:ascii="黑体" w:hAnsi="宋体" w:eastAsia="黑体"/>
          <w:sz w:val="28"/>
          <w:szCs w:val="28"/>
        </w:rPr>
        <w:t xml:space="preserve">                第三单元  骨髓细胞学检测（二）</w:t>
      </w:r>
    </w:p>
    <w:p w14:paraId="095F0E62">
      <w:pPr>
        <w:spacing w:line="360" w:lineRule="auto"/>
        <w:rPr>
          <w:sz w:val="24"/>
        </w:rPr>
      </w:pPr>
      <w:r>
        <w:rPr>
          <w:rFonts w:hint="eastAsia" w:ascii="黑体" w:hAnsi="宋体" w:eastAsia="黑体"/>
          <w:sz w:val="28"/>
          <w:szCs w:val="28"/>
        </w:rPr>
        <w:t>[基本要求]</w:t>
      </w:r>
      <w:r>
        <w:rPr>
          <w:rFonts w:hint="eastAsia" w:ascii="黑体" w:hAnsi="宋体" w:eastAsia="黑体"/>
          <w:sz w:val="28"/>
          <w:szCs w:val="28"/>
        </w:rPr>
        <w:cr/>
      </w:r>
      <w:r>
        <w:rPr>
          <w:rFonts w:hint="eastAsia"/>
          <w:sz w:val="24"/>
        </w:rPr>
        <w:t>1. 掌握常见髓系肿瘤的细胞形态学特点。</w:t>
      </w:r>
    </w:p>
    <w:p w14:paraId="5F920E64">
      <w:pPr>
        <w:spacing w:line="360" w:lineRule="auto"/>
        <w:rPr>
          <w:sz w:val="24"/>
        </w:rPr>
      </w:pPr>
      <w:r>
        <w:rPr>
          <w:rFonts w:hint="eastAsia"/>
          <w:sz w:val="24"/>
        </w:rPr>
        <w:t>2</w:t>
      </w:r>
      <w:r>
        <w:rPr>
          <w:sz w:val="24"/>
        </w:rPr>
        <w:t xml:space="preserve">. </w:t>
      </w:r>
      <w:r>
        <w:rPr>
          <w:rFonts w:hint="eastAsia"/>
          <w:sz w:val="24"/>
        </w:rPr>
        <w:t>基本掌握常见淋系肿瘤的细胞形态学特点。</w:t>
      </w:r>
    </w:p>
    <w:p w14:paraId="775545E9">
      <w:pPr>
        <w:spacing w:line="360" w:lineRule="auto"/>
        <w:rPr>
          <w:sz w:val="24"/>
        </w:rPr>
      </w:pPr>
      <w:r>
        <w:rPr>
          <w:sz w:val="24"/>
        </w:rPr>
        <w:t xml:space="preserve">3. </w:t>
      </w:r>
      <w:r>
        <w:rPr>
          <w:rFonts w:hint="eastAsia"/>
          <w:sz w:val="24"/>
        </w:rPr>
        <w:t>了解巨幼红细胞性贫血、缺铁细胞性贫血、再生障碍性贫血的细胞形态学特点。</w:t>
      </w:r>
    </w:p>
    <w:p w14:paraId="607B39C2">
      <w:pPr>
        <w:spacing w:line="360" w:lineRule="auto"/>
        <w:rPr>
          <w:sz w:val="24"/>
        </w:rPr>
      </w:pPr>
      <w:r>
        <w:rPr>
          <w:sz w:val="24"/>
        </w:rPr>
        <w:t>4.</w:t>
      </w:r>
      <w:r>
        <w:rPr>
          <w:rFonts w:hint="eastAsia"/>
          <w:sz w:val="24"/>
        </w:rPr>
        <w:t xml:space="preserve"> </w:t>
      </w:r>
      <w:r>
        <w:rPr>
          <w:rFonts w:hint="eastAsia" w:ascii="宋体" w:hAnsi="宋体"/>
          <w:sz w:val="24"/>
        </w:rPr>
        <w:t>拓展人工智能辅助骨髓细胞形态学发展趋势</w:t>
      </w:r>
      <w:r>
        <w:rPr>
          <w:rFonts w:hint="eastAsia"/>
          <w:sz w:val="24"/>
        </w:rPr>
        <w:t>。</w:t>
      </w:r>
    </w:p>
    <w:p w14:paraId="2B17A3F2">
      <w:pPr>
        <w:spacing w:line="360" w:lineRule="auto"/>
        <w:rPr>
          <w:rFonts w:hint="eastAsia" w:ascii="黑体" w:hAnsi="宋体" w:eastAsia="黑体"/>
          <w:sz w:val="28"/>
          <w:szCs w:val="28"/>
        </w:rPr>
      </w:pPr>
      <w:r>
        <w:rPr>
          <w:rFonts w:hint="eastAsia" w:ascii="黑体" w:hAnsi="宋体" w:eastAsia="黑体"/>
          <w:sz w:val="28"/>
          <w:szCs w:val="28"/>
        </w:rPr>
        <w:t>[教学时数]</w:t>
      </w:r>
      <w:r>
        <w:rPr>
          <w:rFonts w:hint="eastAsia" w:asciiTheme="minorEastAsia" w:hAnsiTheme="minorEastAsia" w:eastAsiaTheme="minorEastAsia"/>
          <w:sz w:val="24"/>
        </w:rPr>
        <w:t xml:space="preserve"> 3学时</w:t>
      </w:r>
    </w:p>
    <w:p w14:paraId="624CB288">
      <w:pPr>
        <w:spacing w:line="360" w:lineRule="auto"/>
        <w:rPr>
          <w:rFonts w:hint="eastAsia" w:ascii="黑体" w:hAnsi="宋体" w:eastAsia="黑体"/>
          <w:sz w:val="28"/>
          <w:szCs w:val="28"/>
        </w:rPr>
      </w:pPr>
      <w:r>
        <w:rPr>
          <w:rFonts w:hint="eastAsia" w:ascii="黑体" w:hAnsi="宋体" w:eastAsia="黑体"/>
          <w:sz w:val="28"/>
          <w:szCs w:val="28"/>
        </w:rPr>
        <w:t>[基本内容]</w:t>
      </w:r>
    </w:p>
    <w:p w14:paraId="5C0A6B83">
      <w:pPr>
        <w:spacing w:line="360" w:lineRule="auto"/>
        <w:rPr>
          <w:rFonts w:hint="eastAsia" w:ascii="宋体" w:hAnsi="宋体" w:cs="宋体"/>
          <w:sz w:val="24"/>
        </w:rPr>
      </w:pPr>
      <w:r>
        <w:rPr>
          <w:rFonts w:hint="eastAsia" w:ascii="宋体" w:hAnsi="宋体" w:cs="宋体"/>
          <w:sz w:val="24"/>
        </w:rPr>
        <w:t>1．常见贫血骨髓涂片及外周血涂片观察。</w:t>
      </w:r>
    </w:p>
    <w:p w14:paraId="146265A7">
      <w:pPr>
        <w:spacing w:line="360" w:lineRule="auto"/>
        <w:ind w:firstLine="240" w:firstLineChars="100"/>
        <w:rPr>
          <w:rFonts w:hint="eastAsia" w:ascii="宋体" w:hAnsi="宋体" w:cs="宋体"/>
          <w:sz w:val="24"/>
        </w:rPr>
      </w:pPr>
      <w:r>
        <w:rPr>
          <w:rFonts w:hint="eastAsia" w:ascii="宋体" w:hAnsi="宋体" w:cs="宋体"/>
          <w:sz w:val="24"/>
        </w:rPr>
        <w:t>缺铁性贫血，巨幼细胞性贫血，再生障碍性贫血。</w:t>
      </w:r>
    </w:p>
    <w:p w14:paraId="3CFDEC18">
      <w:pPr>
        <w:spacing w:line="360" w:lineRule="auto"/>
        <w:rPr>
          <w:rFonts w:hint="eastAsia" w:ascii="宋体" w:hAnsi="宋体" w:cs="宋体"/>
          <w:sz w:val="24"/>
        </w:rPr>
      </w:pPr>
      <w:r>
        <w:rPr>
          <w:rFonts w:hint="eastAsia" w:ascii="宋体" w:hAnsi="宋体" w:cs="宋体"/>
          <w:sz w:val="24"/>
        </w:rPr>
        <w:t>2．髓系肿瘤骨髓涂片及外周血涂片观察。</w:t>
      </w:r>
    </w:p>
    <w:p w14:paraId="0D4F3427">
      <w:pPr>
        <w:spacing w:line="360" w:lineRule="auto"/>
        <w:rPr>
          <w:rFonts w:hint="eastAsia" w:ascii="宋体" w:hAnsi="宋体" w:cs="宋体"/>
          <w:sz w:val="24"/>
        </w:rPr>
      </w:pPr>
      <w:r>
        <w:rPr>
          <w:rFonts w:hint="eastAsia" w:ascii="宋体" w:hAnsi="宋体" w:cs="宋体"/>
          <w:sz w:val="24"/>
        </w:rPr>
        <w:t>（1）常见急性髓系白血病（AML）</w:t>
      </w:r>
    </w:p>
    <w:p w14:paraId="76F4ED78">
      <w:pPr>
        <w:spacing w:line="360" w:lineRule="auto"/>
        <w:rPr>
          <w:rFonts w:hint="eastAsia" w:ascii="宋体" w:hAnsi="宋体" w:cs="宋体"/>
          <w:sz w:val="24"/>
        </w:rPr>
      </w:pPr>
      <w:r>
        <w:rPr>
          <w:rFonts w:hint="eastAsia" w:ascii="宋体" w:hAnsi="宋体" w:cs="宋体"/>
          <w:sz w:val="24"/>
        </w:rPr>
        <w:t>（2）慢性髓系白血病（CML）。</w:t>
      </w:r>
    </w:p>
    <w:p w14:paraId="3E67A12A">
      <w:pPr>
        <w:spacing w:line="360" w:lineRule="auto"/>
        <w:rPr>
          <w:rFonts w:hint="eastAsia" w:ascii="宋体" w:hAnsi="宋体" w:cs="宋体"/>
          <w:sz w:val="24"/>
        </w:rPr>
      </w:pPr>
      <w:r>
        <w:rPr>
          <w:rFonts w:hint="eastAsia" w:ascii="宋体" w:hAnsi="宋体" w:cs="宋体"/>
          <w:sz w:val="24"/>
        </w:rPr>
        <w:t>（3）骨髓增生异常综合征（MDS）</w:t>
      </w:r>
    </w:p>
    <w:p w14:paraId="3EE05B78">
      <w:pPr>
        <w:spacing w:line="360" w:lineRule="auto"/>
        <w:rPr>
          <w:rFonts w:hint="eastAsia" w:ascii="宋体" w:hAnsi="宋体" w:cs="宋体"/>
          <w:sz w:val="24"/>
        </w:rPr>
      </w:pPr>
      <w:r>
        <w:rPr>
          <w:rFonts w:hint="eastAsia" w:ascii="宋体" w:hAnsi="宋体" w:cs="宋体"/>
          <w:sz w:val="24"/>
        </w:rPr>
        <w:t>3．淋巴系肿瘤骨髓涂片及外周血涂片观察。</w:t>
      </w:r>
    </w:p>
    <w:p w14:paraId="7CB99BA9">
      <w:pPr>
        <w:spacing w:line="360" w:lineRule="auto"/>
        <w:rPr>
          <w:rFonts w:hint="eastAsia" w:ascii="宋体" w:hAnsi="宋体" w:cs="宋体"/>
          <w:sz w:val="24"/>
        </w:rPr>
      </w:pPr>
      <w:r>
        <w:rPr>
          <w:rFonts w:hint="eastAsia" w:ascii="宋体" w:hAnsi="宋体" w:cs="宋体"/>
          <w:sz w:val="24"/>
        </w:rPr>
        <w:t>（1）急性淋巴细胞白血病（ALL）。</w:t>
      </w:r>
    </w:p>
    <w:p w14:paraId="7EFFC300">
      <w:pPr>
        <w:spacing w:line="360" w:lineRule="auto"/>
        <w:rPr>
          <w:rFonts w:hint="eastAsia" w:ascii="宋体" w:hAnsi="宋体" w:cs="宋体"/>
          <w:sz w:val="24"/>
        </w:rPr>
      </w:pPr>
      <w:r>
        <w:rPr>
          <w:rFonts w:hint="eastAsia" w:ascii="宋体" w:hAnsi="宋体" w:cs="宋体"/>
          <w:sz w:val="24"/>
        </w:rPr>
        <w:t>（2）慢性B淋巴细胞白血病（CLL）。</w:t>
      </w:r>
    </w:p>
    <w:p w14:paraId="26DBD6AC">
      <w:pPr>
        <w:spacing w:line="360" w:lineRule="auto"/>
        <w:rPr>
          <w:rFonts w:hint="eastAsia" w:ascii="宋体" w:hAnsi="宋体" w:cs="宋体"/>
          <w:sz w:val="24"/>
        </w:rPr>
      </w:pPr>
      <w:r>
        <w:rPr>
          <w:rFonts w:hint="eastAsia" w:ascii="宋体" w:hAnsi="宋体" w:cs="宋体"/>
          <w:sz w:val="24"/>
        </w:rPr>
        <w:t>（3）多发性骨髓瘤（MM）。</w:t>
      </w:r>
    </w:p>
    <w:p w14:paraId="65B14534">
      <w:pPr>
        <w:spacing w:line="360" w:lineRule="auto"/>
        <w:rPr>
          <w:rFonts w:hint="eastAsia" w:ascii="黑体" w:hAnsi="宋体" w:eastAsia="黑体"/>
          <w:sz w:val="28"/>
          <w:szCs w:val="28"/>
        </w:rPr>
      </w:pPr>
      <w:r>
        <w:rPr>
          <w:rFonts w:hint="eastAsia" w:ascii="黑体" w:hAnsi="宋体" w:eastAsia="黑体"/>
          <w:sz w:val="28"/>
          <w:szCs w:val="28"/>
        </w:rPr>
        <w:t>[教学方法及时间分配]</w:t>
      </w:r>
    </w:p>
    <w:p w14:paraId="3EEC96E8">
      <w:pPr>
        <w:numPr>
          <w:ilvl w:val="0"/>
          <w:numId w:val="15"/>
        </w:numPr>
        <w:spacing w:line="360" w:lineRule="auto"/>
        <w:rPr>
          <w:rFonts w:hint="eastAsia" w:ascii="宋体" w:hAnsi="宋体" w:cs="宋体"/>
          <w:sz w:val="24"/>
        </w:rPr>
      </w:pPr>
      <w:r>
        <w:rPr>
          <w:rFonts w:hint="eastAsia" w:ascii="宋体" w:hAnsi="宋体" w:cs="宋体"/>
          <w:bCs/>
          <w:sz w:val="24"/>
        </w:rPr>
        <w:t>概述：</w:t>
      </w:r>
      <w:r>
        <w:rPr>
          <w:rFonts w:hint="eastAsia" w:ascii="宋体" w:hAnsi="宋体" w:cs="宋体"/>
          <w:sz w:val="24"/>
        </w:rPr>
        <w:t>实习内容、目的、要求。                            5分钟</w:t>
      </w:r>
    </w:p>
    <w:p w14:paraId="272D5136">
      <w:pPr>
        <w:numPr>
          <w:ilvl w:val="0"/>
          <w:numId w:val="15"/>
        </w:numPr>
        <w:spacing w:line="360" w:lineRule="auto"/>
        <w:rPr>
          <w:rFonts w:hint="eastAsia" w:ascii="宋体" w:hAnsi="宋体" w:cs="宋体"/>
          <w:sz w:val="24"/>
        </w:rPr>
      </w:pPr>
      <w:r>
        <w:rPr>
          <w:rFonts w:hint="eastAsia" w:ascii="宋体" w:hAnsi="宋体" w:cs="宋体"/>
          <w:sz w:val="24"/>
        </w:rPr>
        <w:t>复习正常骨髓片；讲解异常骨髓片（髓系肿瘤骨髓涂片及外周血涂片、淋巴系肿瘤骨髓涂片及外周血涂片、常见贫血骨髓涂片及外周血涂片）。     20分钟</w:t>
      </w:r>
    </w:p>
    <w:p w14:paraId="6A519C63">
      <w:pPr>
        <w:numPr>
          <w:ilvl w:val="0"/>
          <w:numId w:val="15"/>
        </w:numPr>
        <w:spacing w:line="360" w:lineRule="auto"/>
        <w:rPr>
          <w:rFonts w:hint="eastAsia" w:ascii="宋体" w:hAnsi="宋体" w:cs="宋体"/>
          <w:sz w:val="24"/>
        </w:rPr>
      </w:pPr>
      <w:r>
        <w:rPr>
          <w:rFonts w:hint="eastAsia" w:ascii="宋体" w:hAnsi="宋体" w:cs="宋体"/>
          <w:sz w:val="24"/>
        </w:rPr>
        <w:t>典型病例多媒体图片示教。                                20分钟</w:t>
      </w:r>
    </w:p>
    <w:p w14:paraId="26151C48">
      <w:pPr>
        <w:numPr>
          <w:ilvl w:val="0"/>
          <w:numId w:val="15"/>
        </w:numPr>
        <w:spacing w:line="360" w:lineRule="auto"/>
        <w:rPr>
          <w:rFonts w:hint="eastAsia" w:ascii="宋体" w:hAnsi="宋体" w:cs="宋体"/>
          <w:sz w:val="24"/>
        </w:rPr>
      </w:pPr>
      <w:r>
        <w:rPr>
          <w:rFonts w:hint="eastAsia" w:ascii="宋体" w:hAnsi="宋体" w:cs="宋体"/>
          <w:sz w:val="24"/>
        </w:rPr>
        <w:t>典型病例镜下阅片。                                      20分钟</w:t>
      </w:r>
    </w:p>
    <w:p w14:paraId="661EB32F">
      <w:pPr>
        <w:spacing w:line="360" w:lineRule="auto"/>
        <w:rPr>
          <w:rFonts w:hint="eastAsia" w:ascii="黑体" w:hAnsi="宋体" w:eastAsia="黑体"/>
          <w:sz w:val="28"/>
          <w:szCs w:val="28"/>
        </w:rPr>
      </w:pPr>
      <w:r>
        <w:rPr>
          <w:rFonts w:hint="eastAsia" w:ascii="黑体" w:hAnsi="宋体" w:eastAsia="黑体"/>
          <w:sz w:val="28"/>
          <w:szCs w:val="28"/>
        </w:rPr>
        <w:t>出血、血栓与止血检测</w:t>
      </w:r>
    </w:p>
    <w:p w14:paraId="439DCB5F">
      <w:pPr>
        <w:pStyle w:val="12"/>
        <w:spacing w:line="360" w:lineRule="auto"/>
        <w:ind w:firstLine="0" w:firstLineChars="0"/>
        <w:rPr>
          <w:rFonts w:hint="eastAsia" w:ascii="宋体" w:hAnsi="宋体"/>
          <w:bCs/>
          <w:sz w:val="24"/>
        </w:rPr>
      </w:pPr>
      <w:r>
        <w:rPr>
          <w:rFonts w:hint="eastAsia" w:ascii="黑体" w:hAnsi="宋体" w:eastAsia="黑体"/>
          <w:sz w:val="28"/>
          <w:szCs w:val="28"/>
        </w:rPr>
        <w:t>[基本要求]</w:t>
      </w:r>
      <w:r>
        <w:rPr>
          <w:rFonts w:hint="eastAsia" w:ascii="黑体" w:hAnsi="宋体" w:eastAsia="黑体"/>
          <w:sz w:val="28"/>
          <w:szCs w:val="28"/>
        </w:rPr>
        <w:cr/>
      </w:r>
      <w:r>
        <w:rPr>
          <w:rFonts w:hint="eastAsia" w:ascii="宋体" w:hAnsi="宋体"/>
          <w:bCs/>
          <w:sz w:val="24"/>
        </w:rPr>
        <w:t>1. 掌握</w:t>
      </w:r>
      <w:r>
        <w:rPr>
          <w:rFonts w:hint="eastAsia" w:ascii="宋体" w:hAnsi="宋体"/>
          <w:sz w:val="24"/>
        </w:rPr>
        <w:t>生理止血机制，PT、APTT、FIB、TT、DD的临床意义与评价。</w:t>
      </w:r>
    </w:p>
    <w:p w14:paraId="01724D03">
      <w:pPr>
        <w:spacing w:line="360" w:lineRule="auto"/>
        <w:rPr>
          <w:rFonts w:hint="eastAsia" w:ascii="宋体" w:hAnsi="宋体"/>
          <w:bCs/>
          <w:sz w:val="24"/>
        </w:rPr>
      </w:pPr>
      <w:r>
        <w:rPr>
          <w:rFonts w:hint="eastAsia" w:ascii="宋体" w:hAnsi="宋体"/>
          <w:bCs/>
          <w:sz w:val="24"/>
        </w:rPr>
        <w:t>2. 基本掌握血小板聚集试验、PC、PS、LAC、FDP、3P的临床意义与评价。</w:t>
      </w:r>
    </w:p>
    <w:p w14:paraId="0C6407B3">
      <w:pPr>
        <w:spacing w:line="360" w:lineRule="auto"/>
        <w:rPr>
          <w:rFonts w:hint="eastAsia" w:ascii="宋体" w:hAnsi="宋体"/>
          <w:bCs/>
          <w:sz w:val="24"/>
        </w:rPr>
      </w:pPr>
      <w:r>
        <w:rPr>
          <w:rFonts w:ascii="宋体" w:hAnsi="宋体"/>
          <w:bCs/>
          <w:sz w:val="24"/>
        </w:rPr>
        <w:t xml:space="preserve">3. </w:t>
      </w:r>
      <w:r>
        <w:rPr>
          <w:rFonts w:hint="eastAsia" w:ascii="宋体" w:hAnsi="宋体"/>
          <w:bCs/>
          <w:sz w:val="24"/>
        </w:rPr>
        <w:t>了解血液粘度检测、VWF、血浆单个凝血因子活性检测。</w:t>
      </w:r>
    </w:p>
    <w:p w14:paraId="4879B41A">
      <w:pPr>
        <w:spacing w:line="360" w:lineRule="auto"/>
        <w:rPr>
          <w:rFonts w:hint="eastAsia" w:ascii="黑体" w:hAnsi="宋体" w:eastAsia="黑体"/>
          <w:sz w:val="28"/>
          <w:szCs w:val="28"/>
        </w:rPr>
      </w:pPr>
      <w:r>
        <w:rPr>
          <w:rFonts w:hint="eastAsia" w:ascii="黑体" w:hAnsi="宋体" w:eastAsia="黑体"/>
          <w:sz w:val="28"/>
          <w:szCs w:val="28"/>
        </w:rPr>
        <w:t>[基本内容]</w:t>
      </w:r>
    </w:p>
    <w:p w14:paraId="35F50A7B">
      <w:pPr>
        <w:pStyle w:val="12"/>
        <w:spacing w:line="360" w:lineRule="auto"/>
        <w:ind w:firstLine="0" w:firstLineChars="0"/>
        <w:rPr>
          <w:rFonts w:hint="eastAsia" w:ascii="宋体" w:hAnsi="宋体"/>
          <w:bCs/>
          <w:sz w:val="24"/>
        </w:rPr>
      </w:pPr>
      <w:r>
        <w:rPr>
          <w:rFonts w:hint="eastAsia"/>
          <w:sz w:val="24"/>
        </w:rPr>
        <w:t>1.</w:t>
      </w:r>
      <w:r>
        <w:rPr>
          <w:rFonts w:hint="eastAsia" w:ascii="宋体" w:hAnsi="宋体"/>
          <w:sz w:val="24"/>
        </w:rPr>
        <w:t>生理止血机制，PT、APTT、FIB、TT、DD的临床意义与评价；</w:t>
      </w:r>
      <w:r>
        <w:rPr>
          <w:rFonts w:hint="eastAsia" w:ascii="宋体" w:hAnsi="宋体"/>
          <w:bCs/>
          <w:sz w:val="24"/>
        </w:rPr>
        <w:t>血小板聚集试验、PC、PS、LAC、FDP、3P的临床意义与评价。</w:t>
      </w:r>
    </w:p>
    <w:p w14:paraId="475D10BF">
      <w:pPr>
        <w:pStyle w:val="12"/>
        <w:spacing w:line="360" w:lineRule="auto"/>
        <w:ind w:firstLine="0" w:firstLineChars="0"/>
        <w:rPr>
          <w:sz w:val="24"/>
        </w:rPr>
      </w:pPr>
      <w:r>
        <w:rPr>
          <w:rFonts w:hint="eastAsia"/>
          <w:sz w:val="24"/>
        </w:rPr>
        <w:t>2.标本要求。</w:t>
      </w:r>
    </w:p>
    <w:p w14:paraId="21D18E96">
      <w:pPr>
        <w:pStyle w:val="12"/>
        <w:spacing w:line="360" w:lineRule="auto"/>
        <w:ind w:firstLine="0" w:firstLineChars="0"/>
        <w:rPr>
          <w:sz w:val="24"/>
        </w:rPr>
      </w:pPr>
      <w:r>
        <w:rPr>
          <w:rFonts w:hint="eastAsia"/>
          <w:sz w:val="24"/>
        </w:rPr>
        <w:t>3.仪器简介。</w:t>
      </w:r>
    </w:p>
    <w:p w14:paraId="74C6C09E">
      <w:pPr>
        <w:pStyle w:val="12"/>
        <w:spacing w:line="360" w:lineRule="auto"/>
        <w:ind w:firstLine="0" w:firstLineChars="0"/>
        <w:rPr>
          <w:sz w:val="24"/>
        </w:rPr>
      </w:pPr>
      <w:r>
        <w:rPr>
          <w:rFonts w:hint="eastAsia"/>
          <w:sz w:val="24"/>
        </w:rPr>
        <w:t>4.实验结果影响因素。</w:t>
      </w:r>
    </w:p>
    <w:p w14:paraId="16A9B72F">
      <w:pPr>
        <w:pStyle w:val="12"/>
        <w:spacing w:line="360" w:lineRule="auto"/>
        <w:ind w:firstLine="0" w:firstLineChars="0"/>
        <w:rPr>
          <w:sz w:val="24"/>
        </w:rPr>
      </w:pPr>
      <w:r>
        <w:rPr>
          <w:rFonts w:hint="eastAsia"/>
          <w:sz w:val="24"/>
        </w:rPr>
        <w:t>5.上机操作并提问复习。</w:t>
      </w:r>
    </w:p>
    <w:p w14:paraId="5BFEB648">
      <w:pPr>
        <w:spacing w:line="360" w:lineRule="auto"/>
        <w:rPr>
          <w:rFonts w:hint="eastAsia" w:ascii="黑体" w:hAnsi="宋体" w:eastAsia="黑体"/>
          <w:sz w:val="28"/>
          <w:szCs w:val="28"/>
        </w:rPr>
      </w:pPr>
      <w:r>
        <w:rPr>
          <w:rFonts w:hint="eastAsia" w:ascii="黑体" w:hAnsi="宋体" w:eastAsia="黑体"/>
          <w:sz w:val="28"/>
          <w:szCs w:val="28"/>
        </w:rPr>
        <w:t>[教学方法及时间分配]</w:t>
      </w:r>
    </w:p>
    <w:p w14:paraId="7501B501">
      <w:pPr>
        <w:pStyle w:val="12"/>
        <w:spacing w:line="360" w:lineRule="auto"/>
        <w:ind w:firstLine="0" w:firstLineChars="0"/>
        <w:rPr>
          <w:rFonts w:hint="eastAsia" w:ascii="宋体" w:hAnsi="宋体"/>
          <w:bCs/>
          <w:sz w:val="24"/>
        </w:rPr>
      </w:pPr>
      <w:r>
        <w:rPr>
          <w:rFonts w:hint="eastAsia"/>
          <w:sz w:val="24"/>
        </w:rPr>
        <w:t>1.复习：</w:t>
      </w:r>
      <w:r>
        <w:rPr>
          <w:rFonts w:hint="eastAsia" w:ascii="宋体" w:hAnsi="宋体"/>
          <w:sz w:val="24"/>
        </w:rPr>
        <w:t>生理止血机制，PT、APTT、FIB、TT、DD的临床意义与评价；</w:t>
      </w:r>
      <w:r>
        <w:rPr>
          <w:rFonts w:hint="eastAsia" w:ascii="宋体" w:hAnsi="宋体"/>
          <w:bCs/>
          <w:sz w:val="24"/>
        </w:rPr>
        <w:t>血小板聚集试验、PC、PS、LAC、FDP、3P的临床意义与评价。                        20分钟</w:t>
      </w:r>
    </w:p>
    <w:p w14:paraId="10585732">
      <w:pPr>
        <w:pStyle w:val="12"/>
        <w:spacing w:line="360" w:lineRule="auto"/>
        <w:ind w:firstLine="0" w:firstLineChars="0"/>
        <w:rPr>
          <w:rFonts w:hint="eastAsia" w:ascii="宋体" w:hAnsi="宋体"/>
          <w:sz w:val="24"/>
        </w:rPr>
      </w:pPr>
      <w:r>
        <w:rPr>
          <w:rFonts w:hint="eastAsia" w:ascii="宋体" w:hAnsi="宋体"/>
          <w:sz w:val="24"/>
        </w:rPr>
        <w:t>2.示教：标本采集及处理要求（凝血试验所用抗凝剂及抗凝管种类）。 10分钟</w:t>
      </w:r>
    </w:p>
    <w:p w14:paraId="5148CEC0">
      <w:pPr>
        <w:pStyle w:val="12"/>
        <w:spacing w:line="360" w:lineRule="auto"/>
        <w:ind w:firstLine="0" w:firstLineChars="0"/>
        <w:rPr>
          <w:rFonts w:hint="eastAsia" w:ascii="宋体" w:hAnsi="宋体"/>
          <w:sz w:val="24"/>
        </w:rPr>
      </w:pPr>
      <w:r>
        <w:rPr>
          <w:rFonts w:hint="eastAsia" w:ascii="宋体" w:hAnsi="宋体"/>
          <w:sz w:val="24"/>
        </w:rPr>
        <w:t>3.简介仪器工作原理。                                          10分钟</w:t>
      </w:r>
    </w:p>
    <w:p w14:paraId="104FA74C">
      <w:pPr>
        <w:pStyle w:val="12"/>
        <w:spacing w:line="360" w:lineRule="auto"/>
        <w:ind w:firstLine="0" w:firstLineChars="0"/>
        <w:rPr>
          <w:rFonts w:hint="eastAsia" w:ascii="宋体" w:hAnsi="宋体"/>
          <w:sz w:val="24"/>
        </w:rPr>
      </w:pPr>
      <w:r>
        <w:rPr>
          <w:rFonts w:hint="eastAsia" w:ascii="宋体" w:hAnsi="宋体"/>
          <w:sz w:val="24"/>
        </w:rPr>
        <w:t>4.讨论实验结果影响因素。                                      10分钟</w:t>
      </w:r>
    </w:p>
    <w:p w14:paraId="35925B5F">
      <w:pPr>
        <w:pStyle w:val="12"/>
        <w:spacing w:line="360" w:lineRule="auto"/>
        <w:ind w:firstLine="0" w:firstLineChars="0"/>
        <w:rPr>
          <w:rFonts w:hint="eastAsia" w:ascii="宋体" w:hAnsi="宋体"/>
          <w:sz w:val="24"/>
        </w:rPr>
      </w:pPr>
      <w:r>
        <w:rPr>
          <w:rFonts w:hint="eastAsia" w:ascii="宋体" w:hAnsi="宋体"/>
          <w:sz w:val="24"/>
        </w:rPr>
        <w:t>5.</w:t>
      </w:r>
      <w:r>
        <w:rPr>
          <w:rFonts w:ascii="宋体" w:hAnsi="宋体"/>
          <w:sz w:val="24"/>
        </w:rPr>
        <w:t>讨论的同时上机操作</w:t>
      </w:r>
      <w:r>
        <w:rPr>
          <w:rFonts w:hint="eastAsia" w:ascii="宋体" w:hAnsi="宋体"/>
          <w:sz w:val="24"/>
        </w:rPr>
        <w:t>，</w:t>
      </w:r>
      <w:r>
        <w:rPr>
          <w:rFonts w:ascii="宋体" w:hAnsi="宋体"/>
          <w:sz w:val="24"/>
        </w:rPr>
        <w:t>针对结果有目的的总结</w:t>
      </w:r>
      <w:r>
        <w:rPr>
          <w:rFonts w:hint="eastAsia" w:ascii="宋体" w:hAnsi="宋体"/>
          <w:sz w:val="24"/>
        </w:rPr>
        <w:t>。                  15分钟</w:t>
      </w:r>
    </w:p>
    <w:p w14:paraId="62595CCE">
      <w:pPr>
        <w:spacing w:line="360" w:lineRule="auto"/>
        <w:rPr>
          <w:rFonts w:hint="eastAsia" w:ascii="宋体" w:hAnsi="宋体"/>
          <w:sz w:val="24"/>
        </w:rPr>
      </w:pPr>
      <w:r>
        <w:rPr>
          <w:rFonts w:hint="eastAsia" w:ascii="宋体" w:hAnsi="宋体"/>
          <w:sz w:val="24"/>
        </w:rPr>
        <w:t>6.小结。                                                      5分钟</w:t>
      </w:r>
    </w:p>
    <w:p w14:paraId="4C8D3FD4">
      <w:pPr>
        <w:spacing w:line="360" w:lineRule="auto"/>
        <w:rPr>
          <w:rFonts w:hint="eastAsia" w:ascii="宋体" w:hAnsi="宋体"/>
          <w:sz w:val="24"/>
        </w:rPr>
      </w:pPr>
    </w:p>
    <w:p w14:paraId="3254521A">
      <w:pPr>
        <w:spacing w:line="360" w:lineRule="auto"/>
        <w:jc w:val="center"/>
        <w:rPr>
          <w:rFonts w:hint="eastAsia" w:ascii="黑体" w:hAnsi="宋体" w:eastAsia="黑体"/>
          <w:sz w:val="28"/>
          <w:szCs w:val="28"/>
        </w:rPr>
      </w:pPr>
      <w:r>
        <w:rPr>
          <w:rFonts w:hint="eastAsia" w:ascii="黑体" w:hAnsi="宋体" w:eastAsia="黑体"/>
          <w:sz w:val="28"/>
          <w:szCs w:val="28"/>
        </w:rPr>
        <w:t>第四单元 排泄物、分泌物及体液检测</w:t>
      </w:r>
    </w:p>
    <w:p w14:paraId="30E3EE1D">
      <w:pPr>
        <w:spacing w:line="360" w:lineRule="auto"/>
        <w:rPr>
          <w:rFonts w:hint="eastAsia" w:ascii="宋体" w:hAnsi="宋体"/>
          <w:bCs/>
          <w:sz w:val="24"/>
        </w:rPr>
      </w:pPr>
      <w:r>
        <w:rPr>
          <w:rFonts w:hint="eastAsia" w:ascii="黑体" w:hAnsi="宋体" w:eastAsia="黑体"/>
          <w:sz w:val="28"/>
          <w:szCs w:val="28"/>
        </w:rPr>
        <w:t>[基本要求]</w:t>
      </w:r>
      <w:r>
        <w:rPr>
          <w:rFonts w:hint="eastAsia" w:ascii="黑体" w:hAnsi="宋体" w:eastAsia="黑体"/>
          <w:sz w:val="28"/>
          <w:szCs w:val="28"/>
        </w:rPr>
        <w:cr/>
      </w:r>
      <w:r>
        <w:rPr>
          <w:rFonts w:hint="eastAsia" w:ascii="宋体" w:hAnsi="宋体"/>
          <w:bCs/>
          <w:sz w:val="24"/>
        </w:rPr>
        <w:t>1. 掌握不同疾病尿液检测的特点。</w:t>
      </w:r>
    </w:p>
    <w:p w14:paraId="7710BFE1">
      <w:pPr>
        <w:spacing w:line="360" w:lineRule="auto"/>
        <w:rPr>
          <w:rFonts w:hint="eastAsia" w:ascii="宋体" w:hAnsi="宋体"/>
          <w:bCs/>
          <w:sz w:val="24"/>
        </w:rPr>
      </w:pPr>
      <w:r>
        <w:rPr>
          <w:rFonts w:hint="eastAsia" w:ascii="宋体" w:hAnsi="宋体"/>
          <w:bCs/>
          <w:sz w:val="24"/>
        </w:rPr>
        <w:t>2. 基本掌握便潜血试验结果的影响因素。</w:t>
      </w:r>
    </w:p>
    <w:p w14:paraId="272EF0BD">
      <w:pPr>
        <w:spacing w:line="360" w:lineRule="auto"/>
        <w:rPr>
          <w:rFonts w:hint="eastAsia" w:ascii="宋体" w:hAnsi="宋体"/>
          <w:bCs/>
          <w:sz w:val="24"/>
        </w:rPr>
      </w:pPr>
      <w:r>
        <w:rPr>
          <w:rFonts w:ascii="宋体" w:hAnsi="宋体"/>
          <w:bCs/>
          <w:sz w:val="24"/>
        </w:rPr>
        <w:t xml:space="preserve">3. </w:t>
      </w:r>
      <w:r>
        <w:rPr>
          <w:rFonts w:hint="eastAsia" w:ascii="宋体" w:hAnsi="宋体"/>
          <w:bCs/>
          <w:sz w:val="24"/>
        </w:rPr>
        <w:t>了解精液检查及前列腺液检查结果、阴道分泌物检查相关疾病的检验结果特点。</w:t>
      </w:r>
    </w:p>
    <w:p w14:paraId="0FD8D0CF">
      <w:pPr>
        <w:spacing w:line="360" w:lineRule="auto"/>
        <w:rPr>
          <w:rFonts w:hint="eastAsia" w:ascii="宋体" w:hAnsi="宋体"/>
          <w:sz w:val="24"/>
        </w:rPr>
      </w:pPr>
      <w:r>
        <w:rPr>
          <w:rFonts w:hint="eastAsia" w:ascii="黑体" w:hAnsi="宋体" w:eastAsia="黑体"/>
          <w:sz w:val="28"/>
          <w:szCs w:val="28"/>
        </w:rPr>
        <w:t>[教学时数]</w:t>
      </w:r>
      <w:r>
        <w:rPr>
          <w:rFonts w:hint="eastAsia" w:ascii="宋体" w:hAnsi="宋体"/>
          <w:sz w:val="24"/>
        </w:rPr>
        <w:t>3学时</w:t>
      </w:r>
    </w:p>
    <w:p w14:paraId="7DC4E6A6">
      <w:pPr>
        <w:spacing w:line="360" w:lineRule="auto"/>
        <w:rPr>
          <w:rFonts w:hint="eastAsia" w:ascii="黑体" w:hAnsi="宋体" w:eastAsia="黑体"/>
          <w:sz w:val="28"/>
          <w:szCs w:val="28"/>
        </w:rPr>
      </w:pPr>
      <w:r>
        <w:rPr>
          <w:rFonts w:hint="eastAsia" w:ascii="黑体" w:hAnsi="宋体" w:eastAsia="黑体"/>
          <w:sz w:val="28"/>
          <w:szCs w:val="28"/>
        </w:rPr>
        <w:t>[基本内容]</w:t>
      </w:r>
    </w:p>
    <w:p w14:paraId="7A30295F">
      <w:pPr>
        <w:spacing w:line="360" w:lineRule="auto"/>
        <w:rPr>
          <w:rFonts w:hint="eastAsia" w:ascii="宋体" w:hAnsi="宋体"/>
          <w:bCs/>
          <w:sz w:val="24"/>
        </w:rPr>
      </w:pPr>
      <w:r>
        <w:rPr>
          <w:rFonts w:hint="eastAsia" w:ascii="宋体" w:hAnsi="宋体"/>
          <w:bCs/>
          <w:sz w:val="24"/>
        </w:rPr>
        <w:t>1．尿液分析仪检测结果及意义（干化学、流式、镜检）。</w:t>
      </w:r>
    </w:p>
    <w:p w14:paraId="5190D8DF">
      <w:pPr>
        <w:spacing w:line="360" w:lineRule="auto"/>
        <w:rPr>
          <w:rFonts w:hint="eastAsia" w:ascii="宋体" w:hAnsi="宋体"/>
          <w:bCs/>
          <w:sz w:val="24"/>
        </w:rPr>
      </w:pPr>
      <w:r>
        <w:rPr>
          <w:rFonts w:hint="eastAsia" w:ascii="宋体" w:hAnsi="宋体"/>
          <w:bCs/>
          <w:sz w:val="24"/>
        </w:rPr>
        <w:t>2．尿液显微镜检查的指标（红细胞、白细胞、管型、上皮细胞、结晶形态）、临床意义。</w:t>
      </w:r>
    </w:p>
    <w:p w14:paraId="2B7BC701">
      <w:pPr>
        <w:spacing w:line="360" w:lineRule="auto"/>
        <w:rPr>
          <w:rFonts w:hint="eastAsia" w:ascii="宋体" w:hAnsi="宋体"/>
          <w:bCs/>
          <w:sz w:val="24"/>
        </w:rPr>
      </w:pPr>
      <w:r>
        <w:rPr>
          <w:rFonts w:hint="eastAsia" w:ascii="宋体" w:hAnsi="宋体"/>
          <w:bCs/>
          <w:sz w:val="24"/>
        </w:rPr>
        <w:t>3. 粪便显微镜检查指标（红细胞、白细胞形态）、粪便潜血试验。</w:t>
      </w:r>
    </w:p>
    <w:p w14:paraId="0565683E">
      <w:pPr>
        <w:spacing w:line="360" w:lineRule="auto"/>
        <w:rPr>
          <w:rFonts w:hint="eastAsia" w:ascii="黑体" w:hAnsi="宋体" w:eastAsia="黑体"/>
          <w:sz w:val="28"/>
          <w:szCs w:val="28"/>
        </w:rPr>
      </w:pPr>
      <w:r>
        <w:rPr>
          <w:rFonts w:hint="eastAsia" w:ascii="黑体" w:hAnsi="宋体" w:eastAsia="黑体"/>
          <w:sz w:val="28"/>
          <w:szCs w:val="28"/>
        </w:rPr>
        <w:t>[教学方法及时间分配]</w:t>
      </w:r>
    </w:p>
    <w:p w14:paraId="5A55C56D">
      <w:pPr>
        <w:spacing w:line="360" w:lineRule="auto"/>
        <w:rPr>
          <w:rFonts w:hint="eastAsia" w:ascii="宋体" w:hAnsi="宋体" w:cs="宋体"/>
          <w:sz w:val="24"/>
        </w:rPr>
      </w:pPr>
      <w:r>
        <w:rPr>
          <w:rFonts w:hint="eastAsia" w:ascii="宋体" w:hAnsi="宋体" w:cs="宋体"/>
          <w:bCs/>
          <w:sz w:val="24"/>
        </w:rPr>
        <w:t>1.概述：</w:t>
      </w:r>
      <w:r>
        <w:rPr>
          <w:rFonts w:hint="eastAsia" w:ascii="宋体" w:hAnsi="宋体" w:cs="宋体"/>
          <w:sz w:val="24"/>
        </w:rPr>
        <w:t>实习内容、目的、要求。                            5分钟</w:t>
      </w:r>
    </w:p>
    <w:p w14:paraId="0608DE8F">
      <w:pPr>
        <w:spacing w:line="360" w:lineRule="auto"/>
        <w:rPr>
          <w:rFonts w:hint="eastAsia" w:ascii="宋体" w:hAnsi="宋体" w:cs="宋体"/>
          <w:bCs/>
          <w:sz w:val="24"/>
        </w:rPr>
      </w:pPr>
      <w:r>
        <w:rPr>
          <w:rFonts w:hint="eastAsia" w:ascii="宋体" w:hAnsi="宋体" w:cs="宋体"/>
          <w:sz w:val="24"/>
        </w:rPr>
        <w:t>2.简要复习：</w:t>
      </w:r>
      <w:r>
        <w:rPr>
          <w:rFonts w:hint="eastAsia" w:ascii="宋体" w:hAnsi="宋体" w:cs="宋体"/>
          <w:bCs/>
          <w:sz w:val="24"/>
        </w:rPr>
        <w:t xml:space="preserve">尿液粪便检测的主要内容、参考区间及临床意义。  20分钟                      </w:t>
      </w:r>
    </w:p>
    <w:p w14:paraId="2E257A5A">
      <w:pPr>
        <w:spacing w:line="360" w:lineRule="auto"/>
        <w:rPr>
          <w:rFonts w:hint="eastAsia" w:ascii="宋体" w:hAnsi="宋体"/>
          <w:bCs/>
          <w:sz w:val="24"/>
        </w:rPr>
      </w:pPr>
      <w:r>
        <w:rPr>
          <w:rFonts w:hint="eastAsia" w:ascii="宋体" w:hAnsi="宋体" w:cs="宋体"/>
          <w:bCs/>
          <w:sz w:val="24"/>
        </w:rPr>
        <w:t>3.示教：</w:t>
      </w:r>
      <w:r>
        <w:rPr>
          <w:rFonts w:hint="eastAsia" w:ascii="宋体" w:hAnsi="宋体"/>
          <w:bCs/>
          <w:sz w:val="24"/>
        </w:rPr>
        <w:t xml:space="preserve">尿液显微镜检查。                                  </w:t>
      </w:r>
      <w:r>
        <w:rPr>
          <w:rFonts w:hint="eastAsia" w:ascii="宋体" w:hAnsi="宋体" w:cs="宋体"/>
          <w:bCs/>
          <w:sz w:val="24"/>
        </w:rPr>
        <w:t>50分钟</w:t>
      </w:r>
    </w:p>
    <w:p w14:paraId="02D3C64D">
      <w:pPr>
        <w:spacing w:line="360" w:lineRule="auto"/>
        <w:ind w:firstLine="960" w:firstLineChars="400"/>
        <w:rPr>
          <w:rFonts w:hint="eastAsia" w:ascii="宋体" w:hAnsi="宋体" w:cs="宋体"/>
          <w:bCs/>
          <w:sz w:val="24"/>
        </w:rPr>
      </w:pPr>
      <w:r>
        <w:rPr>
          <w:rFonts w:hint="eastAsia" w:ascii="宋体" w:hAnsi="宋体" w:cs="宋体"/>
          <w:bCs/>
          <w:sz w:val="24"/>
        </w:rPr>
        <w:t xml:space="preserve">学生操作： </w:t>
      </w:r>
      <w:r>
        <w:rPr>
          <w:rFonts w:hint="eastAsia" w:ascii="宋体" w:hAnsi="宋体"/>
          <w:bCs/>
          <w:sz w:val="24"/>
        </w:rPr>
        <w:t>尿液显微镜检查。</w:t>
      </w:r>
      <w:r>
        <w:rPr>
          <w:rFonts w:hint="eastAsia" w:ascii="宋体" w:hAnsi="宋体" w:cs="宋体"/>
          <w:bCs/>
          <w:sz w:val="24"/>
        </w:rPr>
        <w:t xml:space="preserve"> </w:t>
      </w:r>
    </w:p>
    <w:p w14:paraId="2B10B34E">
      <w:pPr>
        <w:spacing w:line="360" w:lineRule="auto"/>
        <w:rPr>
          <w:rFonts w:hint="eastAsia" w:ascii="宋体" w:hAnsi="宋体" w:cs="宋体"/>
          <w:bCs/>
          <w:sz w:val="24"/>
        </w:rPr>
      </w:pPr>
      <w:r>
        <w:rPr>
          <w:rFonts w:hint="eastAsia" w:ascii="宋体" w:hAnsi="宋体"/>
          <w:bCs/>
          <w:sz w:val="24"/>
        </w:rPr>
        <w:t>4.见习尿液分析仪</w:t>
      </w:r>
      <w:r>
        <w:rPr>
          <w:rFonts w:hint="eastAsia" w:ascii="宋体" w:hAnsi="宋体" w:cs="宋体"/>
          <w:bCs/>
          <w:sz w:val="24"/>
        </w:rPr>
        <w:t>。                                        30分钟</w:t>
      </w:r>
    </w:p>
    <w:p w14:paraId="0C08DBF4">
      <w:pPr>
        <w:spacing w:line="360" w:lineRule="auto"/>
        <w:rPr>
          <w:rFonts w:hint="eastAsia" w:ascii="宋体" w:hAnsi="宋体"/>
          <w:bCs/>
          <w:sz w:val="24"/>
        </w:rPr>
      </w:pPr>
      <w:r>
        <w:rPr>
          <w:rFonts w:hint="eastAsia" w:ascii="宋体" w:hAnsi="宋体" w:cs="宋体"/>
          <w:bCs/>
          <w:sz w:val="24"/>
        </w:rPr>
        <w:t>5.</w:t>
      </w:r>
      <w:r>
        <w:rPr>
          <w:rFonts w:ascii="宋体" w:hAnsi="宋体"/>
          <w:bCs/>
          <w:sz w:val="24"/>
        </w:rPr>
        <w:t>解读</w:t>
      </w:r>
      <w:r>
        <w:rPr>
          <w:rFonts w:hint="eastAsia" w:ascii="宋体" w:hAnsi="宋体" w:cs="宋体"/>
          <w:sz w:val="24"/>
        </w:rPr>
        <w:t>排泄物、分泌物及体液检测</w:t>
      </w:r>
      <w:r>
        <w:rPr>
          <w:rFonts w:ascii="宋体" w:hAnsi="宋体"/>
          <w:bCs/>
          <w:sz w:val="24"/>
        </w:rPr>
        <w:t>报告</w:t>
      </w:r>
      <w:r>
        <w:rPr>
          <w:rFonts w:hint="eastAsia" w:ascii="宋体" w:hAnsi="宋体"/>
          <w:bCs/>
          <w:sz w:val="24"/>
        </w:rPr>
        <w:t xml:space="preserve">。                      </w:t>
      </w:r>
      <w:r>
        <w:rPr>
          <w:rFonts w:hint="eastAsia" w:ascii="宋体" w:hAnsi="宋体" w:cs="宋体"/>
          <w:bCs/>
          <w:sz w:val="24"/>
        </w:rPr>
        <w:t>20分钟</w:t>
      </w:r>
      <w:r>
        <w:rPr>
          <w:rFonts w:hint="eastAsia" w:ascii="宋体" w:hAnsi="宋体"/>
          <w:bCs/>
          <w:sz w:val="24"/>
        </w:rPr>
        <w:t xml:space="preserve">    </w:t>
      </w:r>
      <w:r>
        <w:rPr>
          <w:rFonts w:hint="eastAsia" w:ascii="宋体" w:hAnsi="宋体" w:cs="宋体"/>
          <w:bCs/>
          <w:sz w:val="24"/>
        </w:rPr>
        <w:t xml:space="preserve">                            </w:t>
      </w:r>
    </w:p>
    <w:p w14:paraId="07D57CAE">
      <w:pPr>
        <w:spacing w:line="360" w:lineRule="auto"/>
        <w:rPr>
          <w:rFonts w:hint="eastAsia" w:ascii="宋体" w:hAnsi="宋体" w:cs="宋体"/>
          <w:bCs/>
          <w:sz w:val="24"/>
        </w:rPr>
      </w:pPr>
      <w:r>
        <w:rPr>
          <w:rFonts w:hint="eastAsia" w:ascii="宋体" w:hAnsi="宋体"/>
          <w:bCs/>
          <w:sz w:val="24"/>
        </w:rPr>
        <w:t>6</w:t>
      </w:r>
      <w:r>
        <w:rPr>
          <w:rFonts w:ascii="宋体" w:hAnsi="宋体"/>
          <w:bCs/>
          <w:sz w:val="24"/>
        </w:rPr>
        <w:t>.</w:t>
      </w:r>
      <w:r>
        <w:rPr>
          <w:rFonts w:hint="eastAsia" w:ascii="宋体" w:hAnsi="宋体" w:cs="宋体"/>
          <w:bCs/>
          <w:sz w:val="24"/>
        </w:rPr>
        <w:t>小结</w:t>
      </w:r>
      <w:r>
        <w:rPr>
          <w:rFonts w:hint="eastAsia" w:ascii="宋体" w:hAnsi="宋体"/>
          <w:bCs/>
          <w:sz w:val="24"/>
        </w:rPr>
        <w:t>。                                                  10分钟</w:t>
      </w:r>
      <w:r>
        <w:rPr>
          <w:rFonts w:hint="eastAsia" w:ascii="宋体" w:hAnsi="宋体" w:cs="宋体"/>
          <w:bCs/>
          <w:sz w:val="24"/>
        </w:rPr>
        <w:t xml:space="preserve">                                   </w:t>
      </w:r>
    </w:p>
    <w:p w14:paraId="0A15BB84">
      <w:pPr>
        <w:spacing w:line="360" w:lineRule="auto"/>
        <w:jc w:val="center"/>
        <w:rPr>
          <w:rFonts w:hint="eastAsia" w:ascii="黑体" w:hAnsi="宋体" w:eastAsia="黑体"/>
          <w:sz w:val="28"/>
          <w:szCs w:val="28"/>
        </w:rPr>
      </w:pPr>
    </w:p>
    <w:p w14:paraId="4E952057">
      <w:pPr>
        <w:spacing w:line="360" w:lineRule="auto"/>
        <w:ind w:firstLine="2240" w:firstLineChars="800"/>
        <w:rPr>
          <w:rFonts w:hint="eastAsia" w:ascii="黑体" w:hAnsi="宋体" w:eastAsia="黑体"/>
          <w:sz w:val="28"/>
          <w:szCs w:val="28"/>
        </w:rPr>
      </w:pPr>
      <w:r>
        <w:rPr>
          <w:rFonts w:hint="eastAsia" w:ascii="黑体" w:hAnsi="宋体" w:eastAsia="黑体"/>
          <w:sz w:val="28"/>
          <w:szCs w:val="28"/>
        </w:rPr>
        <w:t>第五单元 临床常用生物化学检测</w:t>
      </w:r>
    </w:p>
    <w:p w14:paraId="0EAA25AE">
      <w:pPr>
        <w:spacing w:line="360" w:lineRule="auto"/>
        <w:jc w:val="center"/>
        <w:rPr>
          <w:rFonts w:hint="eastAsia" w:ascii="黑体" w:hAnsi="宋体" w:eastAsia="黑体"/>
          <w:sz w:val="28"/>
          <w:szCs w:val="28"/>
        </w:rPr>
      </w:pPr>
      <w:r>
        <w:rPr>
          <w:rFonts w:hint="eastAsia" w:ascii="黑体" w:hAnsi="宋体" w:eastAsia="黑体"/>
          <w:sz w:val="28"/>
          <w:szCs w:val="28"/>
        </w:rPr>
        <w:t>临床常用免疫学检测</w:t>
      </w:r>
    </w:p>
    <w:p w14:paraId="571E681B">
      <w:pPr>
        <w:spacing w:line="360" w:lineRule="auto"/>
        <w:jc w:val="center"/>
        <w:rPr>
          <w:rFonts w:hint="eastAsia" w:ascii="黑体" w:hAnsi="宋体" w:eastAsia="黑体"/>
          <w:sz w:val="28"/>
          <w:szCs w:val="28"/>
        </w:rPr>
      </w:pPr>
      <w:r>
        <w:rPr>
          <w:rFonts w:hint="eastAsia" w:ascii="黑体" w:hAnsi="宋体" w:eastAsia="黑体"/>
          <w:sz w:val="28"/>
          <w:szCs w:val="28"/>
        </w:rPr>
        <w:t>临床常见病原体检测</w:t>
      </w:r>
    </w:p>
    <w:p w14:paraId="54A5F9BC">
      <w:pPr>
        <w:spacing w:line="360" w:lineRule="auto"/>
        <w:rPr>
          <w:rFonts w:hint="eastAsia" w:ascii="宋体" w:hAnsi="宋体"/>
          <w:bCs/>
          <w:sz w:val="24"/>
        </w:rPr>
      </w:pPr>
      <w:r>
        <w:rPr>
          <w:rFonts w:hint="eastAsia" w:ascii="黑体" w:hAnsi="宋体" w:eastAsia="黑体"/>
          <w:sz w:val="28"/>
          <w:szCs w:val="28"/>
        </w:rPr>
        <w:t>[基本要求]</w:t>
      </w:r>
      <w:r>
        <w:rPr>
          <w:rFonts w:hint="eastAsia" w:ascii="黑体" w:hAnsi="宋体" w:eastAsia="黑体"/>
          <w:sz w:val="28"/>
          <w:szCs w:val="28"/>
        </w:rPr>
        <w:cr/>
      </w:r>
      <w:r>
        <w:rPr>
          <w:rFonts w:hint="eastAsia" w:ascii="宋体" w:hAnsi="宋体"/>
          <w:bCs/>
          <w:sz w:val="24"/>
        </w:rPr>
        <w:t>1. 掌握</w:t>
      </w:r>
      <w:r>
        <w:rPr>
          <w:rFonts w:hint="eastAsia" w:ascii="宋体" w:hAnsi="宋体"/>
          <w:sz w:val="24"/>
        </w:rPr>
        <w:t>常用生物化学、</w:t>
      </w:r>
      <w:r>
        <w:rPr>
          <w:rFonts w:hint="eastAsia" w:ascii="宋体" w:hAnsi="宋体"/>
          <w:bCs/>
          <w:sz w:val="24"/>
        </w:rPr>
        <w:t>免疫</w:t>
      </w:r>
      <w:r>
        <w:rPr>
          <w:rFonts w:hint="eastAsia" w:ascii="宋体" w:hAnsi="宋体"/>
          <w:sz w:val="24"/>
        </w:rPr>
        <w:t>项目的参考区间及临床意义；</w:t>
      </w:r>
      <w:r>
        <w:rPr>
          <w:rFonts w:hint="eastAsia" w:ascii="宋体" w:hAnsi="宋体"/>
          <w:bCs/>
          <w:sz w:val="24"/>
        </w:rPr>
        <w:t>革兰染色方法及革兰阳性菌和革兰阴性菌的识别</w:t>
      </w:r>
      <w:r>
        <w:rPr>
          <w:rFonts w:hint="eastAsia" w:ascii="宋体" w:hAnsi="宋体"/>
          <w:sz w:val="24"/>
        </w:rPr>
        <w:t>。</w:t>
      </w:r>
    </w:p>
    <w:p w14:paraId="746E689F">
      <w:pPr>
        <w:spacing w:line="360" w:lineRule="auto"/>
        <w:rPr>
          <w:rFonts w:hint="eastAsia" w:ascii="宋体" w:hAnsi="宋体"/>
          <w:bCs/>
          <w:sz w:val="24"/>
        </w:rPr>
      </w:pPr>
      <w:r>
        <w:rPr>
          <w:rFonts w:hint="eastAsia" w:ascii="宋体" w:hAnsi="宋体"/>
          <w:bCs/>
          <w:sz w:val="24"/>
        </w:rPr>
        <w:t>2. 基本掌握生化</w:t>
      </w:r>
      <w:r>
        <w:rPr>
          <w:rFonts w:hint="eastAsia" w:ascii="宋体" w:hAnsi="宋体"/>
          <w:sz w:val="24"/>
        </w:rPr>
        <w:t>标本采集要求；</w:t>
      </w:r>
      <w:r>
        <w:rPr>
          <w:rFonts w:hint="eastAsia" w:ascii="宋体" w:hAnsi="宋体"/>
          <w:bCs/>
          <w:sz w:val="24"/>
        </w:rPr>
        <w:t>常见免疫项目的检验方法；抗酸染色方法及识别抗酸杆菌</w:t>
      </w:r>
      <w:r>
        <w:rPr>
          <w:rFonts w:hint="eastAsia" w:ascii="宋体" w:hAnsi="宋体"/>
          <w:sz w:val="24"/>
        </w:rPr>
        <w:t>。</w:t>
      </w:r>
    </w:p>
    <w:p w14:paraId="4D72C1F1">
      <w:pPr>
        <w:spacing w:line="360" w:lineRule="auto"/>
        <w:rPr>
          <w:rFonts w:hint="eastAsia" w:ascii="宋体" w:hAnsi="宋体"/>
          <w:bCs/>
          <w:sz w:val="24"/>
        </w:rPr>
      </w:pPr>
      <w:r>
        <w:rPr>
          <w:rFonts w:ascii="宋体" w:hAnsi="宋体"/>
          <w:bCs/>
          <w:sz w:val="24"/>
        </w:rPr>
        <w:t xml:space="preserve">3. </w:t>
      </w:r>
      <w:r>
        <w:rPr>
          <w:rFonts w:hint="eastAsia" w:ascii="宋体" w:hAnsi="宋体"/>
          <w:bCs/>
          <w:sz w:val="24"/>
        </w:rPr>
        <w:t>了解</w:t>
      </w:r>
      <w:r>
        <w:rPr>
          <w:rFonts w:hint="eastAsia" w:ascii="宋体" w:hAnsi="宋体"/>
          <w:sz w:val="24"/>
        </w:rPr>
        <w:t>生化分析仪的检测原理；</w:t>
      </w:r>
      <w:r>
        <w:rPr>
          <w:rFonts w:hint="eastAsia" w:ascii="宋体" w:hAnsi="宋体"/>
          <w:bCs/>
          <w:sz w:val="24"/>
        </w:rPr>
        <w:t>分子诊断项目和检测方法；K-B、MIC法药敏试验方法</w:t>
      </w:r>
      <w:r>
        <w:rPr>
          <w:rFonts w:hint="eastAsia" w:ascii="宋体" w:hAnsi="宋体"/>
          <w:sz w:val="24"/>
        </w:rPr>
        <w:t>。</w:t>
      </w:r>
    </w:p>
    <w:p w14:paraId="3B00AB84">
      <w:pPr>
        <w:spacing w:line="360" w:lineRule="auto"/>
        <w:rPr>
          <w:rFonts w:hint="eastAsia" w:ascii="宋体" w:hAnsi="宋体"/>
          <w:sz w:val="24"/>
        </w:rPr>
      </w:pPr>
      <w:r>
        <w:rPr>
          <w:rFonts w:hint="eastAsia" w:ascii="黑体" w:hAnsi="宋体" w:eastAsia="黑体"/>
          <w:sz w:val="28"/>
          <w:szCs w:val="28"/>
        </w:rPr>
        <w:t>[教学时数]</w:t>
      </w:r>
      <w:r>
        <w:rPr>
          <w:rFonts w:hint="eastAsia" w:ascii="宋体" w:hAnsi="宋体"/>
          <w:sz w:val="24"/>
        </w:rPr>
        <w:t>3学时</w:t>
      </w:r>
    </w:p>
    <w:p w14:paraId="6438D699">
      <w:pPr>
        <w:spacing w:line="360" w:lineRule="auto"/>
        <w:rPr>
          <w:rFonts w:hint="eastAsia" w:ascii="黑体" w:hAnsi="宋体" w:eastAsia="黑体"/>
          <w:sz w:val="28"/>
          <w:szCs w:val="28"/>
        </w:rPr>
      </w:pPr>
      <w:r>
        <w:rPr>
          <w:rFonts w:hint="eastAsia" w:ascii="黑体" w:hAnsi="宋体" w:eastAsia="黑体"/>
          <w:sz w:val="28"/>
          <w:szCs w:val="28"/>
        </w:rPr>
        <w:t>[基本内容]</w:t>
      </w:r>
    </w:p>
    <w:p w14:paraId="43820173">
      <w:pPr>
        <w:spacing w:line="360" w:lineRule="auto"/>
        <w:rPr>
          <w:rFonts w:hint="eastAsia" w:ascii="宋体" w:hAnsi="宋体"/>
          <w:sz w:val="24"/>
        </w:rPr>
      </w:pPr>
      <w:r>
        <w:rPr>
          <w:rFonts w:hint="eastAsia" w:ascii="宋体" w:hAnsi="宋体"/>
          <w:sz w:val="24"/>
        </w:rPr>
        <w:t>1</w:t>
      </w:r>
      <w:r>
        <w:rPr>
          <w:rFonts w:ascii="宋体" w:hAnsi="宋体"/>
          <w:sz w:val="24"/>
        </w:rPr>
        <w:t>.</w:t>
      </w:r>
      <w:r>
        <w:rPr>
          <w:rFonts w:hint="eastAsia" w:ascii="宋体" w:hAnsi="宋体"/>
          <w:sz w:val="24"/>
        </w:rPr>
        <w:t>生化标本采集。</w:t>
      </w:r>
    </w:p>
    <w:p w14:paraId="000503B8">
      <w:pPr>
        <w:spacing w:line="360" w:lineRule="auto"/>
        <w:rPr>
          <w:rFonts w:hint="eastAsia" w:ascii="宋体" w:hAnsi="宋体"/>
          <w:sz w:val="24"/>
        </w:rPr>
      </w:pPr>
      <w:r>
        <w:rPr>
          <w:rFonts w:hint="eastAsia" w:ascii="宋体" w:hAnsi="宋体"/>
          <w:sz w:val="24"/>
        </w:rPr>
        <w:t>2</w:t>
      </w:r>
      <w:r>
        <w:rPr>
          <w:rFonts w:ascii="宋体" w:hAnsi="宋体"/>
          <w:sz w:val="24"/>
        </w:rPr>
        <w:t>.</w:t>
      </w:r>
      <w:r>
        <w:rPr>
          <w:rFonts w:hint="eastAsia" w:ascii="宋体" w:hAnsi="宋体"/>
          <w:sz w:val="24"/>
        </w:rPr>
        <w:t>生化分析仪及测试项目。</w:t>
      </w:r>
    </w:p>
    <w:p w14:paraId="10862DAA">
      <w:pPr>
        <w:spacing w:line="360" w:lineRule="auto"/>
        <w:rPr>
          <w:rFonts w:hint="eastAsia" w:ascii="宋体" w:hAnsi="宋体"/>
          <w:sz w:val="24"/>
        </w:rPr>
      </w:pPr>
      <w:r>
        <w:rPr>
          <w:rFonts w:hint="eastAsia" w:ascii="宋体" w:hAnsi="宋体"/>
          <w:sz w:val="24"/>
        </w:rPr>
        <w:t>3</w:t>
      </w:r>
      <w:r>
        <w:rPr>
          <w:rFonts w:ascii="宋体" w:hAnsi="宋体"/>
          <w:sz w:val="24"/>
        </w:rPr>
        <w:t>.</w:t>
      </w:r>
      <w:r>
        <w:rPr>
          <w:rFonts w:hint="eastAsia" w:ascii="宋体" w:hAnsi="宋体"/>
          <w:sz w:val="24"/>
        </w:rPr>
        <w:t>常用生化检测报告单结果判读。</w:t>
      </w:r>
    </w:p>
    <w:p w14:paraId="480DD42B">
      <w:pPr>
        <w:spacing w:line="360" w:lineRule="auto"/>
        <w:rPr>
          <w:rFonts w:hint="eastAsia" w:ascii="宋体" w:hAnsi="宋体"/>
          <w:bCs/>
          <w:sz w:val="24"/>
        </w:rPr>
      </w:pPr>
      <w:r>
        <w:rPr>
          <w:rFonts w:hint="eastAsia" w:ascii="宋体" w:hAnsi="宋体"/>
          <w:sz w:val="24"/>
        </w:rPr>
        <w:t>4.</w:t>
      </w:r>
      <w:r>
        <w:rPr>
          <w:rFonts w:hint="eastAsia" w:ascii="宋体" w:hAnsi="宋体"/>
          <w:bCs/>
          <w:sz w:val="24"/>
        </w:rPr>
        <w:t>免疫学检测报告单结果判读。</w:t>
      </w:r>
    </w:p>
    <w:p w14:paraId="35107008">
      <w:pPr>
        <w:spacing w:line="360" w:lineRule="auto"/>
        <w:rPr>
          <w:rFonts w:hint="eastAsia" w:ascii="宋体" w:hAnsi="宋体"/>
          <w:bCs/>
          <w:sz w:val="24"/>
        </w:rPr>
      </w:pPr>
      <w:r>
        <w:rPr>
          <w:rFonts w:hint="eastAsia" w:ascii="宋体" w:hAnsi="宋体"/>
          <w:bCs/>
          <w:sz w:val="24"/>
        </w:rPr>
        <w:t>5.标本涂片进行革兰染色。</w:t>
      </w:r>
    </w:p>
    <w:p w14:paraId="41FE2D4A">
      <w:pPr>
        <w:spacing w:line="360" w:lineRule="auto"/>
        <w:rPr>
          <w:rFonts w:hint="eastAsia" w:ascii="宋体" w:hAnsi="宋体"/>
          <w:bCs/>
          <w:sz w:val="24"/>
        </w:rPr>
      </w:pPr>
      <w:r>
        <w:rPr>
          <w:rFonts w:hint="eastAsia" w:ascii="宋体" w:hAnsi="宋体"/>
          <w:bCs/>
          <w:sz w:val="24"/>
        </w:rPr>
        <w:t>6.革兰阳性球菌及革兰阴性杆菌的形态学特点。</w:t>
      </w:r>
    </w:p>
    <w:p w14:paraId="7D1418A9">
      <w:pPr>
        <w:spacing w:line="360" w:lineRule="auto"/>
        <w:rPr>
          <w:rFonts w:hint="eastAsia" w:ascii="黑体" w:hAnsi="宋体" w:eastAsia="黑体"/>
          <w:sz w:val="28"/>
          <w:szCs w:val="28"/>
        </w:rPr>
      </w:pPr>
      <w:r>
        <w:rPr>
          <w:rFonts w:hint="eastAsia" w:ascii="黑体" w:hAnsi="宋体" w:eastAsia="黑体"/>
          <w:sz w:val="28"/>
          <w:szCs w:val="28"/>
        </w:rPr>
        <w:t>[教学方法及时间分配]</w:t>
      </w:r>
    </w:p>
    <w:p w14:paraId="0034CDA4">
      <w:pPr>
        <w:spacing w:line="360" w:lineRule="auto"/>
        <w:rPr>
          <w:rFonts w:hint="eastAsia" w:ascii="宋体" w:hAnsi="宋体" w:cs="宋体"/>
          <w:sz w:val="24"/>
        </w:rPr>
      </w:pPr>
      <w:r>
        <w:rPr>
          <w:rFonts w:hint="eastAsia" w:ascii="宋体" w:hAnsi="宋体" w:cs="宋体"/>
          <w:bCs/>
          <w:sz w:val="24"/>
        </w:rPr>
        <w:t>1.概述：</w:t>
      </w:r>
      <w:r>
        <w:rPr>
          <w:rFonts w:hint="eastAsia" w:ascii="宋体" w:hAnsi="宋体" w:cs="宋体"/>
          <w:sz w:val="24"/>
        </w:rPr>
        <w:t>实习内容、目的、要求。                            5分钟</w:t>
      </w:r>
    </w:p>
    <w:p w14:paraId="18D393DF">
      <w:pPr>
        <w:spacing w:line="360" w:lineRule="auto"/>
        <w:rPr>
          <w:rFonts w:hint="eastAsia" w:ascii="宋体" w:hAnsi="宋体" w:cs="宋体"/>
          <w:bCs/>
          <w:sz w:val="24"/>
        </w:rPr>
      </w:pPr>
      <w:r>
        <w:rPr>
          <w:rFonts w:hint="eastAsia" w:ascii="宋体" w:hAnsi="宋体" w:cs="宋体"/>
          <w:sz w:val="24"/>
        </w:rPr>
        <w:t>2.简要复习：</w:t>
      </w:r>
      <w:r>
        <w:rPr>
          <w:rFonts w:hint="eastAsia" w:ascii="宋体" w:hAnsi="宋体"/>
          <w:sz w:val="24"/>
        </w:rPr>
        <w:t>常用生物化学、</w:t>
      </w:r>
      <w:r>
        <w:rPr>
          <w:rFonts w:hint="eastAsia" w:ascii="宋体" w:hAnsi="宋体"/>
          <w:bCs/>
          <w:sz w:val="24"/>
        </w:rPr>
        <w:t>免疫检测</w:t>
      </w:r>
      <w:r>
        <w:rPr>
          <w:rFonts w:hint="eastAsia" w:ascii="宋体" w:hAnsi="宋体"/>
          <w:sz w:val="24"/>
        </w:rPr>
        <w:t>项目的参考区间及临床意义；</w:t>
      </w:r>
      <w:r>
        <w:rPr>
          <w:rFonts w:hint="eastAsia" w:ascii="宋体" w:hAnsi="宋体"/>
          <w:bCs/>
          <w:sz w:val="24"/>
        </w:rPr>
        <w:t>革兰染色方法及革兰阳性菌和革兰阴性菌的识别</w:t>
      </w:r>
      <w:r>
        <w:rPr>
          <w:rFonts w:hint="eastAsia" w:ascii="宋体" w:hAnsi="宋体" w:cs="宋体"/>
          <w:bCs/>
          <w:sz w:val="24"/>
        </w:rPr>
        <w:t>。                            15分钟</w:t>
      </w:r>
    </w:p>
    <w:p w14:paraId="7EAF2BE5">
      <w:pPr>
        <w:spacing w:line="360" w:lineRule="auto"/>
        <w:rPr>
          <w:rFonts w:hint="eastAsia" w:ascii="宋体" w:hAnsi="宋体"/>
          <w:bCs/>
          <w:sz w:val="24"/>
        </w:rPr>
      </w:pPr>
      <w:r>
        <w:rPr>
          <w:rFonts w:hint="eastAsia" w:ascii="宋体" w:hAnsi="宋体" w:cs="宋体"/>
          <w:bCs/>
          <w:sz w:val="24"/>
        </w:rPr>
        <w:t>3.示教：生化检测项目（仪器）、</w:t>
      </w:r>
      <w:r>
        <w:rPr>
          <w:rFonts w:hint="eastAsia" w:ascii="宋体" w:hAnsi="宋体"/>
          <w:bCs/>
          <w:sz w:val="24"/>
        </w:rPr>
        <w:t xml:space="preserve">标本涂片进行革兰染色。       </w:t>
      </w:r>
      <w:r>
        <w:rPr>
          <w:rFonts w:hint="eastAsia" w:ascii="宋体" w:hAnsi="宋体" w:cs="宋体"/>
          <w:bCs/>
          <w:sz w:val="24"/>
        </w:rPr>
        <w:t>50分钟</w:t>
      </w:r>
    </w:p>
    <w:p w14:paraId="76EFBA9C">
      <w:pPr>
        <w:spacing w:line="360" w:lineRule="auto"/>
        <w:ind w:firstLine="960" w:firstLineChars="400"/>
        <w:rPr>
          <w:rFonts w:hint="eastAsia" w:ascii="宋体" w:hAnsi="宋体" w:cs="宋体"/>
          <w:bCs/>
          <w:sz w:val="24"/>
        </w:rPr>
      </w:pPr>
      <w:r>
        <w:rPr>
          <w:rFonts w:hint="eastAsia" w:ascii="宋体" w:hAnsi="宋体" w:cs="宋体"/>
          <w:bCs/>
          <w:sz w:val="24"/>
        </w:rPr>
        <w:t>学生分组操作</w:t>
      </w:r>
      <w:r>
        <w:rPr>
          <w:rFonts w:hint="eastAsia" w:ascii="宋体" w:hAnsi="宋体"/>
          <w:bCs/>
          <w:sz w:val="24"/>
        </w:rPr>
        <w:t>。</w:t>
      </w:r>
      <w:r>
        <w:rPr>
          <w:rFonts w:hint="eastAsia" w:ascii="宋体" w:hAnsi="宋体" w:cs="宋体"/>
          <w:bCs/>
          <w:sz w:val="24"/>
        </w:rPr>
        <w:t xml:space="preserve"> </w:t>
      </w:r>
    </w:p>
    <w:p w14:paraId="6A25DE2F">
      <w:pPr>
        <w:numPr>
          <w:ilvl w:val="0"/>
          <w:numId w:val="15"/>
        </w:numPr>
        <w:tabs>
          <w:tab w:val="clear" w:pos="312"/>
        </w:tabs>
        <w:spacing w:line="360" w:lineRule="auto"/>
        <w:rPr>
          <w:rFonts w:hint="eastAsia" w:ascii="宋体" w:hAnsi="宋体"/>
          <w:bCs/>
          <w:sz w:val="24"/>
        </w:rPr>
      </w:pPr>
      <w:r>
        <w:rPr>
          <w:rFonts w:hint="eastAsia" w:ascii="宋体" w:hAnsi="宋体"/>
          <w:bCs/>
          <w:sz w:val="24"/>
        </w:rPr>
        <w:t xml:space="preserve">示教革兰阳性球菌、革兰阴性双球菌、革兰阴性杆菌、抗酸杆菌、酵母样真菌判读。                                                       </w:t>
      </w:r>
    </w:p>
    <w:p w14:paraId="5971B8D4">
      <w:pPr>
        <w:tabs>
          <w:tab w:val="left" w:pos="312"/>
        </w:tabs>
        <w:spacing w:line="360" w:lineRule="auto"/>
        <w:ind w:firstLine="6960" w:firstLineChars="2900"/>
        <w:rPr>
          <w:rFonts w:hint="eastAsia" w:ascii="宋体" w:hAnsi="宋体"/>
          <w:bCs/>
          <w:sz w:val="24"/>
        </w:rPr>
      </w:pPr>
      <w:r>
        <w:rPr>
          <w:rFonts w:hint="eastAsia" w:ascii="宋体" w:hAnsi="宋体"/>
          <w:bCs/>
          <w:sz w:val="24"/>
        </w:rPr>
        <w:t xml:space="preserve">15分钟            </w:t>
      </w:r>
    </w:p>
    <w:p w14:paraId="4027EBDF">
      <w:pPr>
        <w:spacing w:line="360" w:lineRule="auto"/>
        <w:rPr>
          <w:rFonts w:hint="eastAsia" w:ascii="宋体" w:hAnsi="宋体"/>
          <w:bCs/>
          <w:sz w:val="24"/>
        </w:rPr>
      </w:pPr>
      <w:r>
        <w:rPr>
          <w:rFonts w:hint="eastAsia" w:ascii="宋体" w:hAnsi="宋体"/>
          <w:bCs/>
          <w:sz w:val="24"/>
        </w:rPr>
        <w:t>5.常见生物化学、免疫学和病原体报告解读。                  20分钟</w:t>
      </w:r>
    </w:p>
    <w:p w14:paraId="3656998D">
      <w:pPr>
        <w:spacing w:line="360" w:lineRule="auto"/>
        <w:rPr>
          <w:rFonts w:hint="eastAsia" w:ascii="宋体" w:hAnsi="宋体" w:cs="宋体"/>
          <w:bCs/>
          <w:sz w:val="24"/>
        </w:rPr>
      </w:pPr>
      <w:r>
        <w:rPr>
          <w:rFonts w:hint="eastAsia" w:ascii="宋体" w:hAnsi="宋体"/>
          <w:sz w:val="24"/>
        </w:rPr>
        <w:t>6.</w:t>
      </w:r>
      <w:r>
        <w:rPr>
          <w:rFonts w:hint="eastAsia" w:ascii="宋体" w:hAnsi="宋体" w:cs="宋体"/>
          <w:bCs/>
          <w:sz w:val="24"/>
        </w:rPr>
        <w:t xml:space="preserve">综合病例分析&amp;讨论&amp;实战：提供1-2个临床住院病例，组织学生分析讨论。                  </w:t>
      </w:r>
    </w:p>
    <w:p w14:paraId="4A2F045A">
      <w:pPr>
        <w:spacing w:line="360" w:lineRule="auto"/>
        <w:ind w:firstLine="6960" w:firstLineChars="2900"/>
        <w:rPr>
          <w:rFonts w:hint="eastAsia" w:ascii="宋体" w:hAnsi="宋体" w:cs="宋体"/>
          <w:bCs/>
          <w:sz w:val="24"/>
        </w:rPr>
      </w:pPr>
      <w:r>
        <w:rPr>
          <w:rFonts w:hint="eastAsia" w:ascii="宋体" w:hAnsi="宋体" w:cs="宋体"/>
          <w:bCs/>
          <w:sz w:val="24"/>
        </w:rPr>
        <w:t xml:space="preserve">20分钟                                 </w:t>
      </w:r>
    </w:p>
    <w:p w14:paraId="1C429049">
      <w:pPr>
        <w:spacing w:line="360" w:lineRule="auto"/>
        <w:jc w:val="left"/>
        <w:rPr>
          <w:rFonts w:hint="eastAsia" w:ascii="宋体" w:hAnsi="宋体" w:eastAsia="黑体" w:cs="宋体"/>
          <w:sz w:val="24"/>
        </w:rPr>
      </w:pPr>
      <w:r>
        <w:rPr>
          <w:rFonts w:hint="eastAsia" w:ascii="宋体" w:hAnsi="宋体" w:cs="宋体"/>
          <w:bCs/>
          <w:sz w:val="24"/>
        </w:rPr>
        <w:t xml:space="preserve">7.小结                                                    10分钟     </w:t>
      </w:r>
    </w:p>
    <w:p w14:paraId="540D6B7D">
      <w:pPr>
        <w:spacing w:line="360" w:lineRule="auto"/>
        <w:rPr>
          <w:rFonts w:hint="eastAsia" w:ascii="黑体" w:hAnsi="宋体" w:eastAsia="黑体"/>
          <w:sz w:val="28"/>
          <w:szCs w:val="28"/>
        </w:rPr>
      </w:pPr>
    </w:p>
    <w:p w14:paraId="29FD34FA">
      <w:pPr>
        <w:spacing w:line="360" w:lineRule="auto"/>
        <w:jc w:val="center"/>
        <w:rPr>
          <w:rFonts w:hint="eastAsia" w:ascii="黑体" w:hAnsi="宋体" w:eastAsia="黑体"/>
          <w:sz w:val="28"/>
          <w:szCs w:val="28"/>
        </w:rPr>
      </w:pPr>
      <w:r>
        <w:rPr>
          <w:rFonts w:hint="eastAsia" w:ascii="黑体" w:hAnsi="宋体" w:eastAsia="黑体"/>
          <w:sz w:val="28"/>
          <w:szCs w:val="28"/>
        </w:rPr>
        <w:t>第六单元 实践操作考核</w:t>
      </w:r>
    </w:p>
    <w:p w14:paraId="3393FAC9">
      <w:pPr>
        <w:spacing w:line="360" w:lineRule="auto"/>
        <w:jc w:val="left"/>
        <w:rPr>
          <w:rFonts w:hint="eastAsia" w:ascii="黑体" w:hAnsi="宋体" w:eastAsia="黑体"/>
          <w:sz w:val="28"/>
          <w:szCs w:val="28"/>
        </w:rPr>
      </w:pPr>
      <w:r>
        <w:rPr>
          <w:rFonts w:hint="eastAsia" w:ascii="宋体" w:hAnsi="宋体" w:cs="宋体"/>
          <w:sz w:val="24"/>
        </w:rPr>
        <w:t>选择常用实践技能操作进行考核（</w:t>
      </w:r>
      <w:r>
        <w:rPr>
          <w:rFonts w:hint="eastAsia" w:ascii="宋体" w:hAnsi="宋体" w:cs="宋体"/>
          <w:sz w:val="24"/>
          <w:lang w:val="en-US" w:eastAsia="zh-CN"/>
        </w:rPr>
        <w:t>3</w:t>
      </w:r>
      <w:r>
        <w:rPr>
          <w:rFonts w:hint="eastAsia" w:ascii="宋体" w:hAnsi="宋体" w:cs="宋体"/>
          <w:sz w:val="24"/>
        </w:rPr>
        <w:t>学时）</w:t>
      </w:r>
    </w:p>
    <w:p w14:paraId="3EEA3548">
      <w:pPr>
        <w:spacing w:line="360" w:lineRule="auto"/>
        <w:ind w:firstLine="5640" w:firstLineChars="2350"/>
        <w:rPr>
          <w:rFonts w:hint="eastAsia" w:ascii="宋体" w:hAnsi="宋体"/>
          <w:sz w:val="24"/>
        </w:rPr>
      </w:pPr>
    </w:p>
    <w:p w14:paraId="26CFFE8A">
      <w:pPr>
        <w:spacing w:line="360" w:lineRule="auto"/>
        <w:ind w:firstLine="5640" w:firstLineChars="2350"/>
      </w:pPr>
      <w:r>
        <w:rPr>
          <w:rFonts w:hint="eastAsia" w:ascii="宋体" w:hAnsi="宋体"/>
          <w:sz w:val="24"/>
        </w:rPr>
        <w:t>修订日期：2025.8.27</w:t>
      </w:r>
    </w:p>
    <w:sectPr>
      <w:pgSz w:w="11906" w:h="16838"/>
      <w:pgMar w:top="1440" w:right="1418" w:bottom="1440" w:left="155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ongti SC">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B60D54"/>
    <w:multiLevelType w:val="singleLevel"/>
    <w:tmpl w:val="CCB60D54"/>
    <w:lvl w:ilvl="0" w:tentative="0">
      <w:start w:val="6"/>
      <w:numFmt w:val="chineseCounting"/>
      <w:suff w:val="nothing"/>
      <w:lvlText w:val="%1、"/>
      <w:lvlJc w:val="left"/>
      <w:rPr>
        <w:rFonts w:hint="eastAsia"/>
      </w:rPr>
    </w:lvl>
  </w:abstractNum>
  <w:abstractNum w:abstractNumId="1">
    <w:nsid w:val="D10E366C"/>
    <w:multiLevelType w:val="singleLevel"/>
    <w:tmpl w:val="D10E366C"/>
    <w:lvl w:ilvl="0" w:tentative="0">
      <w:start w:val="1"/>
      <w:numFmt w:val="decimal"/>
      <w:lvlText w:val="%1."/>
      <w:lvlJc w:val="left"/>
      <w:pPr>
        <w:tabs>
          <w:tab w:val="left" w:pos="312"/>
        </w:tabs>
      </w:pPr>
    </w:lvl>
  </w:abstractNum>
  <w:abstractNum w:abstractNumId="2">
    <w:nsid w:val="0434660A"/>
    <w:multiLevelType w:val="multilevel"/>
    <w:tmpl w:val="0434660A"/>
    <w:lvl w:ilvl="0" w:tentative="0">
      <w:start w:val="1"/>
      <w:numFmt w:val="decimal"/>
      <w:lvlText w:val="%1．"/>
      <w:lvlJc w:val="left"/>
      <w:pPr>
        <w:ind w:left="360" w:hanging="360"/>
      </w:pPr>
      <w:rPr>
        <w:rFonts w:hint="default" w:ascii="宋体" w:hAnsi="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5972763"/>
    <w:multiLevelType w:val="multilevel"/>
    <w:tmpl w:val="05972763"/>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8DB5BFF"/>
    <w:multiLevelType w:val="multilevel"/>
    <w:tmpl w:val="08DB5BFF"/>
    <w:lvl w:ilvl="0" w:tentative="0">
      <w:start w:val="1"/>
      <w:numFmt w:val="chineseCountingThousand"/>
      <w:lvlText w:val="%1、"/>
      <w:lvlJc w:val="left"/>
      <w:pPr>
        <w:ind w:left="420" w:hanging="420"/>
      </w:pPr>
    </w:lvl>
    <w:lvl w:ilvl="1" w:tentative="0">
      <w:start w:val="1"/>
      <w:numFmt w:val="decimal"/>
      <w:lvlText w:val="%2．"/>
      <w:lvlJc w:val="left"/>
      <w:pPr>
        <w:ind w:left="5382" w:hanging="420"/>
      </w:pPr>
      <w:rPr>
        <w:rFonts w:ascii="宋体" w:hAnsi="宋体" w:eastAsia="宋体" w:cs="Times New Roman"/>
        <w:sz w:val="24"/>
        <w:szCs w:val="24"/>
      </w:rPr>
    </w:lvl>
    <w:lvl w:ilvl="2" w:tentative="0">
      <w:start w:val="1"/>
      <w:numFmt w:val="decimal"/>
      <w:lvlText w:val="（%3）"/>
      <w:lvlJc w:val="left"/>
      <w:pPr>
        <w:ind w:left="754" w:hanging="124"/>
      </w:pPr>
      <w:rPr>
        <w:rFonts w:hint="default"/>
        <w:b/>
        <w:sz w:val="24"/>
        <w:szCs w:val="24"/>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B4E6610"/>
    <w:multiLevelType w:val="multilevel"/>
    <w:tmpl w:val="0B4E6610"/>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1049FBD4"/>
    <w:multiLevelType w:val="singleLevel"/>
    <w:tmpl w:val="1049FBD4"/>
    <w:lvl w:ilvl="0" w:tentative="0">
      <w:start w:val="1"/>
      <w:numFmt w:val="decimal"/>
      <w:lvlText w:val="%1."/>
      <w:lvlJc w:val="left"/>
      <w:pPr>
        <w:tabs>
          <w:tab w:val="left" w:pos="312"/>
        </w:tabs>
      </w:pPr>
    </w:lvl>
  </w:abstractNum>
  <w:abstractNum w:abstractNumId="7">
    <w:nsid w:val="13C17CB5"/>
    <w:multiLevelType w:val="multilevel"/>
    <w:tmpl w:val="13C17CB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1CE103C"/>
    <w:multiLevelType w:val="multilevel"/>
    <w:tmpl w:val="21CE103C"/>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9">
    <w:nsid w:val="38400BB5"/>
    <w:multiLevelType w:val="singleLevel"/>
    <w:tmpl w:val="38400BB5"/>
    <w:lvl w:ilvl="0" w:tentative="0">
      <w:start w:val="1"/>
      <w:numFmt w:val="decimal"/>
      <w:lvlText w:val="%1."/>
      <w:lvlJc w:val="left"/>
      <w:pPr>
        <w:tabs>
          <w:tab w:val="left" w:pos="312"/>
        </w:tabs>
      </w:pPr>
    </w:lvl>
  </w:abstractNum>
  <w:abstractNum w:abstractNumId="10">
    <w:nsid w:val="45129213"/>
    <w:multiLevelType w:val="singleLevel"/>
    <w:tmpl w:val="45129213"/>
    <w:lvl w:ilvl="0" w:tentative="0">
      <w:start w:val="1"/>
      <w:numFmt w:val="chineseCounting"/>
      <w:suff w:val="space"/>
      <w:lvlText w:val="第%1节"/>
      <w:lvlJc w:val="left"/>
      <w:rPr>
        <w:rFonts w:hint="eastAsia"/>
      </w:rPr>
    </w:lvl>
  </w:abstractNum>
  <w:abstractNum w:abstractNumId="11">
    <w:nsid w:val="4FDC485A"/>
    <w:multiLevelType w:val="singleLevel"/>
    <w:tmpl w:val="4FDC485A"/>
    <w:lvl w:ilvl="0" w:tentative="0">
      <w:start w:val="6"/>
      <w:numFmt w:val="chineseCounting"/>
      <w:suff w:val="space"/>
      <w:lvlText w:val="第%1节"/>
      <w:lvlJc w:val="left"/>
      <w:rPr>
        <w:rFonts w:hint="eastAsia"/>
      </w:rPr>
    </w:lvl>
  </w:abstractNum>
  <w:abstractNum w:abstractNumId="12">
    <w:nsid w:val="51CF2BA6"/>
    <w:multiLevelType w:val="singleLevel"/>
    <w:tmpl w:val="51CF2BA6"/>
    <w:lvl w:ilvl="0" w:tentative="0">
      <w:start w:val="1"/>
      <w:numFmt w:val="decimal"/>
      <w:lvlText w:val="(%1)"/>
      <w:lvlJc w:val="left"/>
      <w:pPr>
        <w:ind w:left="425" w:hanging="425"/>
      </w:pPr>
      <w:rPr>
        <w:rFonts w:hint="default"/>
      </w:rPr>
    </w:lvl>
  </w:abstractNum>
  <w:abstractNum w:abstractNumId="13">
    <w:nsid w:val="54074D9E"/>
    <w:multiLevelType w:val="multilevel"/>
    <w:tmpl w:val="54074D9E"/>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4">
    <w:nsid w:val="72E62227"/>
    <w:multiLevelType w:val="multilevel"/>
    <w:tmpl w:val="72E62227"/>
    <w:lvl w:ilvl="0" w:tentative="0">
      <w:start w:val="1"/>
      <w:numFmt w:val="decimal"/>
      <w:lvlText w:val="%1．"/>
      <w:lvlJc w:val="left"/>
      <w:pPr>
        <w:ind w:left="360" w:hanging="360"/>
      </w:pPr>
      <w:rPr>
        <w:rFonts w:hint="default"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12"/>
  </w:num>
  <w:num w:numId="3">
    <w:abstractNumId w:val="0"/>
  </w:num>
  <w:num w:numId="4">
    <w:abstractNumId w:val="5"/>
  </w:num>
  <w:num w:numId="5">
    <w:abstractNumId w:val="6"/>
  </w:num>
  <w:num w:numId="6">
    <w:abstractNumId w:val="1"/>
  </w:num>
  <w:num w:numId="7">
    <w:abstractNumId w:val="13"/>
  </w:num>
  <w:num w:numId="8">
    <w:abstractNumId w:val="8"/>
  </w:num>
  <w:num w:numId="9">
    <w:abstractNumId w:val="10"/>
  </w:num>
  <w:num w:numId="10">
    <w:abstractNumId w:val="2"/>
  </w:num>
  <w:num w:numId="11">
    <w:abstractNumId w:val="14"/>
  </w:num>
  <w:num w:numId="12">
    <w:abstractNumId w:val="3"/>
  </w:num>
  <w:num w:numId="13">
    <w:abstractNumId w:val="11"/>
  </w:num>
  <w:num w:numId="14">
    <w:abstractNumId w:val="7"/>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VjZDNlMzVjN2E2N2QxOTA2MDlkYTMyZmFlN2Q2YzUifQ=="/>
  </w:docVars>
  <w:rsids>
    <w:rsidRoot w:val="00611A24"/>
    <w:rsid w:val="000243D2"/>
    <w:rsid w:val="000271A7"/>
    <w:rsid w:val="00071283"/>
    <w:rsid w:val="00097C27"/>
    <w:rsid w:val="000A4814"/>
    <w:rsid w:val="000B46CC"/>
    <w:rsid w:val="000C2B85"/>
    <w:rsid w:val="000D1B53"/>
    <w:rsid w:val="00190605"/>
    <w:rsid w:val="001A4F51"/>
    <w:rsid w:val="001C0BD2"/>
    <w:rsid w:val="001D20DD"/>
    <w:rsid w:val="00217F62"/>
    <w:rsid w:val="002A266E"/>
    <w:rsid w:val="002A3E63"/>
    <w:rsid w:val="002D5E74"/>
    <w:rsid w:val="002E2A55"/>
    <w:rsid w:val="002E77ED"/>
    <w:rsid w:val="002F3A5D"/>
    <w:rsid w:val="00300B83"/>
    <w:rsid w:val="00323E7C"/>
    <w:rsid w:val="00337ABF"/>
    <w:rsid w:val="003462BF"/>
    <w:rsid w:val="00396DC3"/>
    <w:rsid w:val="00436B11"/>
    <w:rsid w:val="004422FF"/>
    <w:rsid w:val="004924CB"/>
    <w:rsid w:val="004C614E"/>
    <w:rsid w:val="004D0E31"/>
    <w:rsid w:val="0050551B"/>
    <w:rsid w:val="0054791A"/>
    <w:rsid w:val="005560C2"/>
    <w:rsid w:val="00586C1D"/>
    <w:rsid w:val="005C307B"/>
    <w:rsid w:val="00600328"/>
    <w:rsid w:val="00603506"/>
    <w:rsid w:val="0061113E"/>
    <w:rsid w:val="00611A24"/>
    <w:rsid w:val="00660AA2"/>
    <w:rsid w:val="00664EA4"/>
    <w:rsid w:val="00666AFF"/>
    <w:rsid w:val="006701C4"/>
    <w:rsid w:val="00671A8D"/>
    <w:rsid w:val="006A5D0F"/>
    <w:rsid w:val="006B5F9F"/>
    <w:rsid w:val="006E4100"/>
    <w:rsid w:val="006F7A18"/>
    <w:rsid w:val="0070200A"/>
    <w:rsid w:val="00727E1F"/>
    <w:rsid w:val="007316EC"/>
    <w:rsid w:val="0075026A"/>
    <w:rsid w:val="00773DE1"/>
    <w:rsid w:val="0079010F"/>
    <w:rsid w:val="00797936"/>
    <w:rsid w:val="007A6EC0"/>
    <w:rsid w:val="007B0D78"/>
    <w:rsid w:val="007E2288"/>
    <w:rsid w:val="00822936"/>
    <w:rsid w:val="00835D8F"/>
    <w:rsid w:val="008A4611"/>
    <w:rsid w:val="008B6ECD"/>
    <w:rsid w:val="008C6652"/>
    <w:rsid w:val="008D01E3"/>
    <w:rsid w:val="008D4D03"/>
    <w:rsid w:val="008F62FB"/>
    <w:rsid w:val="008F78EF"/>
    <w:rsid w:val="009612A9"/>
    <w:rsid w:val="00A06E0C"/>
    <w:rsid w:val="00A32CFE"/>
    <w:rsid w:val="00A52B64"/>
    <w:rsid w:val="00A67C51"/>
    <w:rsid w:val="00AB017A"/>
    <w:rsid w:val="00AC1D3F"/>
    <w:rsid w:val="00B0091E"/>
    <w:rsid w:val="00B047C7"/>
    <w:rsid w:val="00B72449"/>
    <w:rsid w:val="00B7639F"/>
    <w:rsid w:val="00B94C13"/>
    <w:rsid w:val="00BA32AF"/>
    <w:rsid w:val="00C669A8"/>
    <w:rsid w:val="00C86F0F"/>
    <w:rsid w:val="00C90DEB"/>
    <w:rsid w:val="00CA3D81"/>
    <w:rsid w:val="00CC0AC7"/>
    <w:rsid w:val="00CD2778"/>
    <w:rsid w:val="00D7492E"/>
    <w:rsid w:val="00DA30FB"/>
    <w:rsid w:val="00DE21F6"/>
    <w:rsid w:val="00E156FF"/>
    <w:rsid w:val="00E21CCE"/>
    <w:rsid w:val="00E84688"/>
    <w:rsid w:val="00E97FAB"/>
    <w:rsid w:val="00EA3DE8"/>
    <w:rsid w:val="00EB26BA"/>
    <w:rsid w:val="00EB7B10"/>
    <w:rsid w:val="00EC64FE"/>
    <w:rsid w:val="00F35B4C"/>
    <w:rsid w:val="00F42F07"/>
    <w:rsid w:val="065327E5"/>
    <w:rsid w:val="08115F71"/>
    <w:rsid w:val="0B0D349D"/>
    <w:rsid w:val="0CBD55F4"/>
    <w:rsid w:val="0CD0364E"/>
    <w:rsid w:val="0D324FD9"/>
    <w:rsid w:val="11607F6F"/>
    <w:rsid w:val="11A35481"/>
    <w:rsid w:val="13FA3F3D"/>
    <w:rsid w:val="15C50084"/>
    <w:rsid w:val="165B4452"/>
    <w:rsid w:val="1CBC1113"/>
    <w:rsid w:val="1D1F24A1"/>
    <w:rsid w:val="1F6C1738"/>
    <w:rsid w:val="206A5D78"/>
    <w:rsid w:val="24F334F6"/>
    <w:rsid w:val="25257CC2"/>
    <w:rsid w:val="26886531"/>
    <w:rsid w:val="303B02AE"/>
    <w:rsid w:val="30F1444B"/>
    <w:rsid w:val="3BB2056A"/>
    <w:rsid w:val="3CCA65A0"/>
    <w:rsid w:val="451F6615"/>
    <w:rsid w:val="472F19A5"/>
    <w:rsid w:val="512359CA"/>
    <w:rsid w:val="517931B9"/>
    <w:rsid w:val="548A3CFD"/>
    <w:rsid w:val="56791DF8"/>
    <w:rsid w:val="62616F15"/>
    <w:rsid w:val="64613166"/>
    <w:rsid w:val="6D673E4B"/>
    <w:rsid w:val="7EB80DF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endnote text"/>
    <w:basedOn w:val="1"/>
    <w:link w:val="16"/>
    <w:semiHidden/>
    <w:unhideWhenUsed/>
    <w:qFormat/>
    <w:uiPriority w:val="99"/>
    <w:pPr>
      <w:snapToGrid w:val="0"/>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4"/>
    <w:semiHidden/>
    <w:unhideWhenUsed/>
    <w:qFormat/>
    <w:uiPriority w:val="99"/>
    <w:pPr>
      <w:tabs>
        <w:tab w:val="center" w:pos="4153"/>
        <w:tab w:val="right" w:pos="8306"/>
      </w:tabs>
      <w:snapToGrid w:val="0"/>
      <w:jc w:val="left"/>
    </w:pPr>
    <w:rPr>
      <w:sz w:val="18"/>
      <w:szCs w:val="18"/>
    </w:rPr>
  </w:style>
  <w:style w:type="paragraph" w:styleId="5">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15"/>
    <w:semiHidden/>
    <w:unhideWhenUsed/>
    <w:qFormat/>
    <w:uiPriority w:val="99"/>
    <w:pPr>
      <w:snapToGrid w:val="0"/>
      <w:jc w:val="left"/>
    </w:pPr>
    <w:rPr>
      <w:sz w:val="18"/>
      <w:szCs w:val="18"/>
    </w:rPr>
  </w:style>
  <w:style w:type="character" w:styleId="9">
    <w:name w:val="endnote reference"/>
    <w:basedOn w:val="8"/>
    <w:semiHidden/>
    <w:unhideWhenUsed/>
    <w:qFormat/>
    <w:uiPriority w:val="99"/>
    <w:rPr>
      <w:vertAlign w:val="superscript"/>
    </w:rPr>
  </w:style>
  <w:style w:type="character" w:styleId="10">
    <w:name w:val="footnote reference"/>
    <w:basedOn w:val="8"/>
    <w:semiHidden/>
    <w:unhideWhenUsed/>
    <w:qFormat/>
    <w:uiPriority w:val="99"/>
    <w:rPr>
      <w:vertAlign w:val="superscript"/>
    </w:rPr>
  </w:style>
  <w:style w:type="paragraph" w:customStyle="1" w:styleId="11">
    <w:name w:val="_Style 3"/>
    <w:basedOn w:val="1"/>
    <w:next w:val="12"/>
    <w:qFormat/>
    <w:uiPriority w:val="34"/>
    <w:pPr>
      <w:ind w:firstLine="420" w:firstLineChars="200"/>
    </w:pPr>
  </w:style>
  <w:style w:type="paragraph" w:styleId="12">
    <w:name w:val="List Paragraph"/>
    <w:basedOn w:val="1"/>
    <w:qFormat/>
    <w:uiPriority w:val="99"/>
    <w:pPr>
      <w:ind w:firstLine="420" w:firstLineChars="200"/>
    </w:pPr>
  </w:style>
  <w:style w:type="character" w:customStyle="1" w:styleId="13">
    <w:name w:val="页眉 字符"/>
    <w:basedOn w:val="8"/>
    <w:link w:val="5"/>
    <w:semiHidden/>
    <w:qFormat/>
    <w:uiPriority w:val="99"/>
    <w:rPr>
      <w:rFonts w:ascii="Times New Roman" w:hAnsi="Times New Roman" w:eastAsia="宋体" w:cs="Times New Roman"/>
      <w:sz w:val="18"/>
      <w:szCs w:val="18"/>
    </w:rPr>
  </w:style>
  <w:style w:type="character" w:customStyle="1" w:styleId="14">
    <w:name w:val="页脚 字符"/>
    <w:basedOn w:val="8"/>
    <w:link w:val="4"/>
    <w:semiHidden/>
    <w:qFormat/>
    <w:uiPriority w:val="99"/>
    <w:rPr>
      <w:rFonts w:ascii="Times New Roman" w:hAnsi="Times New Roman" w:eastAsia="宋体" w:cs="Times New Roman"/>
      <w:sz w:val="18"/>
      <w:szCs w:val="18"/>
    </w:rPr>
  </w:style>
  <w:style w:type="character" w:customStyle="1" w:styleId="15">
    <w:name w:val="脚注文本 字符"/>
    <w:basedOn w:val="8"/>
    <w:link w:val="6"/>
    <w:semiHidden/>
    <w:qFormat/>
    <w:uiPriority w:val="99"/>
    <w:rPr>
      <w:rFonts w:ascii="Times New Roman" w:hAnsi="Times New Roman" w:eastAsia="宋体" w:cs="Times New Roman"/>
      <w:sz w:val="18"/>
      <w:szCs w:val="18"/>
    </w:rPr>
  </w:style>
  <w:style w:type="character" w:customStyle="1" w:styleId="16">
    <w:name w:val="尾注文本 字符"/>
    <w:basedOn w:val="8"/>
    <w:link w:val="2"/>
    <w:semiHidden/>
    <w:qFormat/>
    <w:uiPriority w:val="99"/>
    <w:rPr>
      <w:rFonts w:ascii="Times New Roman" w:hAnsi="Times New Roman" w:eastAsia="宋体" w:cs="Times New Roman"/>
      <w:szCs w:val="24"/>
    </w:rPr>
  </w:style>
  <w:style w:type="character" w:customStyle="1" w:styleId="17">
    <w:name w:val="批注框文本 字符"/>
    <w:basedOn w:val="8"/>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21</Pages>
  <Words>9089</Words>
  <Characters>9553</Characters>
  <Lines>84</Lines>
  <Paragraphs>23</Paragraphs>
  <TotalTime>7</TotalTime>
  <ScaleCrop>false</ScaleCrop>
  <LinksUpToDate>false</LinksUpToDate>
  <CharactersWithSpaces>11070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2025-09-11T12:48:00Z</dcterms:created>
  <dc:creator>Administrator</dc:creator>
  <cp:lastModifiedBy>dlyy</cp:lastModifiedBy>
  <dcterms:modified xsi:type="dcterms:W3CDTF">2026-04-17T05:47:46Z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A315990B0CCD453AA9FC7CA34D29FC97_12</vt:lpwstr>
  </property>
  <property fmtid="{D5CDD505-2E9C-101B-9397-08002B2CF9AE}" pid="4" name="KSOTemplateDocerSaveRecord">
    <vt:lpwstr>eyJoZGlkIjoiMjM1OWViZjY4ZTE3M2MxOTUwMDYzY2E1ZjllYzA0OTYifQ==</vt:lpwstr>
  </property>
</Properties>
</file>